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ittertabel1-lys"/>
        <w:tblW w:w="0" w:type="auto"/>
        <w:tblLook w:val="04A0" w:firstRow="1" w:lastRow="0" w:firstColumn="1" w:lastColumn="0" w:noHBand="0" w:noVBand="1"/>
      </w:tblPr>
      <w:tblGrid>
        <w:gridCol w:w="869"/>
        <w:gridCol w:w="1258"/>
        <w:gridCol w:w="6232"/>
        <w:gridCol w:w="6201"/>
      </w:tblGrid>
      <w:tr w:rsidR="00087831" w:rsidTr="006B2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tcBorders>
              <w:bottom w:val="single" w:sz="4" w:space="0" w:color="auto"/>
            </w:tcBorders>
          </w:tcPr>
          <w:p w:rsidR="00087831" w:rsidRDefault="00087831" w:rsidP="00087831">
            <w:pPr>
              <w:jc w:val="center"/>
            </w:pPr>
            <w:r>
              <w:t>Forslag</w:t>
            </w:r>
          </w:p>
        </w:tc>
        <w:tc>
          <w:tcPr>
            <w:tcW w:w="1258" w:type="dxa"/>
          </w:tcPr>
          <w:p w:rsidR="00087831" w:rsidRDefault="00087831" w:rsidP="00087831">
            <w:pPr>
              <w:cnfStyle w:val="100000000000" w:firstRow="1" w:lastRow="0" w:firstColumn="0" w:lastColumn="0" w:oddVBand="0" w:evenVBand="0" w:oddHBand="0" w:evenHBand="0" w:firstRowFirstColumn="0" w:firstRowLastColumn="0" w:lastRowFirstColumn="0" w:lastRowLastColumn="0"/>
            </w:pPr>
            <w:r>
              <w:t>Paragraf</w:t>
            </w:r>
          </w:p>
        </w:tc>
        <w:tc>
          <w:tcPr>
            <w:tcW w:w="6232" w:type="dxa"/>
          </w:tcPr>
          <w:p w:rsidR="00087831" w:rsidRDefault="00087831">
            <w:pPr>
              <w:cnfStyle w:val="100000000000" w:firstRow="1" w:lastRow="0" w:firstColumn="0" w:lastColumn="0" w:oddVBand="0" w:evenVBand="0" w:oddHBand="0" w:evenHBand="0" w:firstRowFirstColumn="0" w:firstRowLastColumn="0" w:lastRowFirstColumn="0" w:lastRowLastColumn="0"/>
            </w:pPr>
            <w:r>
              <w:t>Nuværende tekst:</w:t>
            </w:r>
          </w:p>
        </w:tc>
        <w:tc>
          <w:tcPr>
            <w:tcW w:w="6201" w:type="dxa"/>
          </w:tcPr>
          <w:p w:rsidR="00087831" w:rsidRDefault="00087831">
            <w:pPr>
              <w:cnfStyle w:val="100000000000" w:firstRow="1" w:lastRow="0" w:firstColumn="0" w:lastColumn="0" w:oddVBand="0" w:evenVBand="0" w:oddHBand="0" w:evenHBand="0" w:firstRowFirstColumn="0" w:firstRowLastColumn="0" w:lastRowFirstColumn="0" w:lastRowLastColumn="0"/>
            </w:pPr>
            <w:r>
              <w:t>Forslag til ændring:</w:t>
            </w:r>
          </w:p>
        </w:tc>
      </w:tr>
      <w:tr w:rsidR="00087831"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87831" w:rsidRDefault="00087831" w:rsidP="00087831">
            <w:pPr>
              <w:jc w:val="center"/>
            </w:pPr>
            <w:r>
              <w:t>1</w:t>
            </w:r>
          </w:p>
        </w:tc>
        <w:tc>
          <w:tcPr>
            <w:tcW w:w="1258" w:type="dxa"/>
            <w:tcBorders>
              <w:lef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Vedtægter §3</w:t>
            </w:r>
          </w:p>
        </w:tc>
        <w:tc>
          <w:tcPr>
            <w:tcW w:w="6232" w:type="dxa"/>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i det omfang nævnte anlæg ikke tilhører eller senere overtages, vedligeholdes, renholdes og drives af offentlige myndigheder, </w:t>
            </w:r>
            <w:r w:rsidRPr="00087831">
              <w:rPr>
                <w:b/>
                <w:color w:val="FF0000"/>
              </w:rPr>
              <w:t>NESA</w:t>
            </w:r>
            <w:r w:rsidRPr="00087831">
              <w:rPr>
                <w:color w:val="FF0000"/>
              </w:rPr>
              <w:t xml:space="preserve"> </w:t>
            </w:r>
            <w:r w:rsidRPr="00087831">
              <w:t>eller lignende institutioner.</w:t>
            </w:r>
          </w:p>
        </w:tc>
        <w:tc>
          <w:tcPr>
            <w:tcW w:w="6201" w:type="dxa"/>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i det omfang nævnte anlæg ikke tilhører eller senere overtages, vedligeholdes, renholdes og drives af offentlige myndigheder, </w:t>
            </w:r>
            <w:r w:rsidRPr="00087831">
              <w:rPr>
                <w:b/>
                <w:color w:val="FF0000"/>
              </w:rPr>
              <w:t>forsyningsvirksomheder</w:t>
            </w:r>
            <w:r w:rsidRPr="00087831">
              <w:rPr>
                <w:color w:val="FF0000"/>
              </w:rPr>
              <w:t xml:space="preserve"> </w:t>
            </w:r>
            <w:r w:rsidRPr="00087831">
              <w:t>eller lignende institutioner.</w:t>
            </w:r>
          </w:p>
        </w:tc>
      </w:tr>
      <w:tr w:rsidR="00087831"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258" w:type="dxa"/>
            <w:tcBorders>
              <w:lef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Vedtægter §4</w:t>
            </w:r>
          </w:p>
        </w:tc>
        <w:tc>
          <w:tcPr>
            <w:tcW w:w="6232" w:type="dxa"/>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Medlem af foreningen er enhver parcelhuskøber af matr.nr. </w:t>
            </w:r>
            <w:r w:rsidRPr="00087831">
              <w:rPr>
                <w:b/>
                <w:color w:val="FF0000"/>
              </w:rPr>
              <w:t xml:space="preserve">1 a, 1 e, 1 </w:t>
            </w:r>
            <w:proofErr w:type="spellStart"/>
            <w:r w:rsidRPr="00087831">
              <w:rPr>
                <w:b/>
                <w:color w:val="FF0000"/>
              </w:rPr>
              <w:t>ss</w:t>
            </w:r>
            <w:proofErr w:type="spellEnd"/>
            <w:r w:rsidRPr="00087831">
              <w:rPr>
                <w:b/>
                <w:color w:val="FF0000"/>
              </w:rPr>
              <w:t xml:space="preserve"> - 1 </w:t>
            </w:r>
            <w:proofErr w:type="spellStart"/>
            <w:r w:rsidRPr="00087831">
              <w:rPr>
                <w:b/>
                <w:color w:val="FF0000"/>
              </w:rPr>
              <w:t>abf</w:t>
            </w:r>
            <w:proofErr w:type="spellEnd"/>
            <w:r w:rsidRPr="00087831">
              <w:rPr>
                <w:b/>
                <w:color w:val="FF0000"/>
              </w:rPr>
              <w:t xml:space="preserve">, 1 cg, 1 </w:t>
            </w:r>
            <w:proofErr w:type="spellStart"/>
            <w:r w:rsidRPr="00087831">
              <w:rPr>
                <w:b/>
                <w:color w:val="FF0000"/>
              </w:rPr>
              <w:t>abk</w:t>
            </w:r>
            <w:proofErr w:type="spellEnd"/>
            <w:r w:rsidRPr="00087831">
              <w:rPr>
                <w:b/>
                <w:color w:val="FF0000"/>
              </w:rPr>
              <w:t xml:space="preserve"> - 1 </w:t>
            </w:r>
            <w:proofErr w:type="spellStart"/>
            <w:r w:rsidRPr="00087831">
              <w:rPr>
                <w:b/>
                <w:color w:val="FF0000"/>
              </w:rPr>
              <w:t>acf</w:t>
            </w:r>
            <w:proofErr w:type="spellEnd"/>
            <w:r w:rsidRPr="00087831">
              <w:rPr>
                <w:b/>
                <w:color w:val="FF0000"/>
              </w:rPr>
              <w:t xml:space="preserve">, 1 </w:t>
            </w:r>
            <w:proofErr w:type="spellStart"/>
            <w:r w:rsidRPr="00087831">
              <w:rPr>
                <w:b/>
                <w:color w:val="FF0000"/>
              </w:rPr>
              <w:t>acn</w:t>
            </w:r>
            <w:proofErr w:type="spellEnd"/>
            <w:r w:rsidRPr="00087831">
              <w:rPr>
                <w:b/>
                <w:color w:val="FF0000"/>
              </w:rPr>
              <w:t xml:space="preserve"> - 1 afp,</w:t>
            </w:r>
            <w:r w:rsidRPr="00087831">
              <w:t xml:space="preserve"> alle inklusive, alle af Farumgård, Farum Sogn, i alt 353 parceller, og/eller parceller, udstykket fra ovennævnte ejendom.</w:t>
            </w:r>
          </w:p>
        </w:tc>
        <w:tc>
          <w:tcPr>
            <w:tcW w:w="6201" w:type="dxa"/>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Medlem af foreningen er enhver parcelhuskøber af matr.nr. </w:t>
            </w:r>
            <w:r w:rsidRPr="00087831">
              <w:rPr>
                <w:b/>
                <w:color w:val="FF0000"/>
              </w:rPr>
              <w:t>1a, 1cg, 1ss-1abf, 1abk-1acf, 1acn-1afp, 1ahy-1ahæ, 1aia-1aid</w:t>
            </w:r>
            <w:r w:rsidRPr="00087831">
              <w:t>, alle inklusive, alle af Farumgård, Farum Sogn, i alt 353 parceller, og/eller parceller, udstykket fra ovennævnte ejendom.</w:t>
            </w:r>
          </w:p>
        </w:tc>
      </w:tr>
      <w:tr w:rsidR="00087831"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258" w:type="dxa"/>
            <w:tcBorders>
              <w:left w:val="single" w:sz="4" w:space="0" w:color="auto"/>
              <w:bottom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Deklaration</w:t>
            </w:r>
          </w:p>
        </w:tc>
        <w:tc>
          <w:tcPr>
            <w:tcW w:w="6232" w:type="dxa"/>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Undertegnede ejere af ejendommene matr. nr. </w:t>
            </w:r>
            <w:r w:rsidRPr="00087831">
              <w:rPr>
                <w:b/>
                <w:color w:val="FF0000"/>
              </w:rPr>
              <w:t>1a, 1e, 1ss-1xr, 1yx-1abf, 1cg og 1abg-1abp</w:t>
            </w:r>
            <w:r w:rsidRPr="00087831">
              <w:t>, alle inkl., alle af Farumgård, Farum Sogn pålægger herved de nævnte ejendomme følgende servitutter:</w:t>
            </w:r>
          </w:p>
        </w:tc>
        <w:tc>
          <w:tcPr>
            <w:tcW w:w="6201" w:type="dxa"/>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Undertegnede ejere af ejendommene matr. nr. </w:t>
            </w:r>
            <w:r w:rsidRPr="00087831">
              <w:rPr>
                <w:b/>
                <w:color w:val="FF0000"/>
              </w:rPr>
              <w:t>1a, 1cg, 1ss-1abf, 1abk-1acf, 1acn-1afp, 1ahy-1ahæ, 1aia-1aid</w:t>
            </w:r>
            <w:r w:rsidRPr="00087831">
              <w:t>, alle inkl., alle af Farumgård, Farum Sogn pålægger herved de nævnte ejendomme følgende servitutter:</w:t>
            </w:r>
          </w:p>
        </w:tc>
      </w:tr>
      <w:tr w:rsidR="006B25F7"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258" w:type="dxa"/>
            <w:tcBorders>
              <w:top w:val="single" w:sz="4" w:space="0" w:color="auto"/>
              <w:left w:val="single" w:sz="4" w:space="0" w:color="auto"/>
              <w:bottom w:val="nil"/>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Deklaration §6</w:t>
            </w:r>
          </w:p>
        </w:tc>
        <w:tc>
          <w:tcPr>
            <w:tcW w:w="6232" w:type="dxa"/>
            <w:tcBorders>
              <w:lef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Antennemasten opsættes efter aftale mellem bygherren og Farum kommunalbestyrelse.</w:t>
            </w:r>
          </w:p>
        </w:tc>
        <w:tc>
          <w:tcPr>
            <w:tcW w:w="6201" w:type="dxa"/>
          </w:tcPr>
          <w:p w:rsidR="00087831" w:rsidRDefault="00087831">
            <w:pPr>
              <w:cnfStyle w:val="000000000000" w:firstRow="0" w:lastRow="0" w:firstColumn="0" w:lastColumn="0" w:oddVBand="0" w:evenVBand="0" w:oddHBand="0" w:evenHBand="0" w:firstRowFirstColumn="0" w:firstRowLastColumn="0" w:lastRowFirstColumn="0" w:lastRowLastColumn="0"/>
            </w:pPr>
            <w:r>
              <w:t>Udgår</w:t>
            </w:r>
          </w:p>
        </w:tc>
      </w:tr>
      <w:tr w:rsidR="006B25F7"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258" w:type="dxa"/>
            <w:tcBorders>
              <w:top w:val="nil"/>
              <w:left w:val="single" w:sz="4" w:space="0" w:color="auto"/>
              <w:bottom w:val="nil"/>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lef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medmindre de nævnte anlæg tilhører eller senere overtages af offentlige myndigheder, fjernvarmeværket, </w:t>
            </w:r>
            <w:r w:rsidRPr="00087831">
              <w:rPr>
                <w:b/>
                <w:color w:val="FF0000"/>
              </w:rPr>
              <w:t>NESA</w:t>
            </w:r>
            <w:r w:rsidRPr="00087831">
              <w:rPr>
                <w:color w:val="FF0000"/>
              </w:rPr>
              <w:t xml:space="preserve"> </w:t>
            </w:r>
            <w:r w:rsidRPr="00087831">
              <w:t>eller lignende institutioner, (...)</w:t>
            </w:r>
          </w:p>
        </w:tc>
        <w:tc>
          <w:tcPr>
            <w:tcW w:w="6201" w:type="dxa"/>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medmindre de nævnte anlæg tilhører eller senere overtages af offentlige myndigheder, fjernvarmeværket, </w:t>
            </w:r>
            <w:r w:rsidRPr="00087831">
              <w:rPr>
                <w:b/>
                <w:color w:val="FF0000"/>
              </w:rPr>
              <w:t>elværket</w:t>
            </w:r>
            <w:r w:rsidRPr="00087831">
              <w:rPr>
                <w:color w:val="FF0000"/>
              </w:rPr>
              <w:t xml:space="preserve"> </w:t>
            </w:r>
            <w:r w:rsidRPr="00087831">
              <w:t>eller lignende institutioner, (...)</w:t>
            </w:r>
          </w:p>
        </w:tc>
      </w:tr>
      <w:tr w:rsidR="006B25F7"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258" w:type="dxa"/>
            <w:tcBorders>
              <w:top w:val="nil"/>
              <w:left w:val="single" w:sz="4" w:space="0" w:color="auto"/>
              <w:bottom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lef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Såfremt den enkelte parcelejer ikke lader foretage forsvarlig reparation af ledninger eller anlæg, der tilhører ham, er grundejerforeningen, varmeværket, kommunen, vandværket, </w:t>
            </w:r>
            <w:r w:rsidRPr="00087831">
              <w:rPr>
                <w:b/>
                <w:color w:val="FF0000"/>
              </w:rPr>
              <w:t>NESA</w:t>
            </w:r>
            <w:r w:rsidRPr="00087831">
              <w:rPr>
                <w:color w:val="FF0000"/>
              </w:rPr>
              <w:t xml:space="preserve"> </w:t>
            </w:r>
            <w:r w:rsidRPr="00087831">
              <w:t>m.v. berettiget til at lade arbejdet udføre for ejerens regning og risiko.</w:t>
            </w:r>
          </w:p>
        </w:tc>
        <w:tc>
          <w:tcPr>
            <w:tcW w:w="6201" w:type="dxa"/>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Såfremt den enkelte parcelejer ikke lader foretage forsvarlig reparation af ledninger eller anlæg, der tilhører ham, er grundejerforeningen, varmeværket, kommunen, vandværket, </w:t>
            </w:r>
            <w:r w:rsidRPr="00087831">
              <w:rPr>
                <w:b/>
                <w:color w:val="FF0000"/>
              </w:rPr>
              <w:t>elværket</w:t>
            </w:r>
            <w:r w:rsidRPr="00087831">
              <w:rPr>
                <w:color w:val="FF0000"/>
              </w:rPr>
              <w:t xml:space="preserve"> </w:t>
            </w:r>
            <w:r w:rsidRPr="00087831">
              <w:t>m.v. berettiget til at lade arbejdet udføre for ejerens regning og risiko.</w:t>
            </w:r>
          </w:p>
        </w:tc>
      </w:tr>
      <w:tr w:rsidR="006B25F7"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258" w:type="dxa"/>
            <w:tcBorders>
              <w:top w:val="single" w:sz="4" w:space="0" w:color="auto"/>
              <w:left w:val="single" w:sz="4" w:space="0" w:color="auto"/>
              <w:bottom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Deklaration §7</w:t>
            </w:r>
          </w:p>
        </w:tc>
        <w:tc>
          <w:tcPr>
            <w:tcW w:w="6232" w:type="dxa"/>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Ejendommen forsynes med vand fra </w:t>
            </w:r>
            <w:r w:rsidRPr="00087831">
              <w:rPr>
                <w:b/>
                <w:color w:val="FF0000"/>
              </w:rPr>
              <w:t>Andelsselskabet Farum Vandværk</w:t>
            </w:r>
            <w:r w:rsidRPr="00087831">
              <w:t>, og de enkelte grundejere er forpligtede til at respektere vandværkets love og vedtægter til enhver tid.</w:t>
            </w:r>
          </w:p>
        </w:tc>
        <w:tc>
          <w:tcPr>
            <w:tcW w:w="6201" w:type="dxa"/>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Ejendommen forsynes med vand fra </w:t>
            </w:r>
            <w:r w:rsidRPr="00087831">
              <w:rPr>
                <w:b/>
                <w:color w:val="FF0000"/>
              </w:rPr>
              <w:t>Furesø Vandforsyning</w:t>
            </w:r>
            <w:r w:rsidRPr="00087831">
              <w:t>, og de enkelte grundejere er forpligtede til at respektere vandværkets love og vedtægter til enhver tid.</w:t>
            </w:r>
          </w:p>
        </w:tc>
      </w:tr>
      <w:tr w:rsidR="00087831"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258" w:type="dxa"/>
            <w:tcBorders>
              <w:top w:val="single" w:sz="4" w:space="0" w:color="auto"/>
              <w:left w:val="single" w:sz="4" w:space="0" w:color="auto"/>
              <w:bottom w:val="nil"/>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Deklaration §9</w:t>
            </w:r>
          </w:p>
        </w:tc>
        <w:tc>
          <w:tcPr>
            <w:tcW w:w="6232" w:type="dxa"/>
            <w:tcBorders>
              <w:lef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i det omfang udgifterne ikke bæres af offentlige myndigheder, </w:t>
            </w:r>
            <w:r w:rsidRPr="0097515B">
              <w:rPr>
                <w:b/>
                <w:color w:val="FF0000"/>
              </w:rPr>
              <w:t>NESA</w:t>
            </w:r>
            <w:r w:rsidRPr="0097515B">
              <w:rPr>
                <w:color w:val="FF0000"/>
              </w:rPr>
              <w:t xml:space="preserve"> </w:t>
            </w:r>
            <w:r w:rsidRPr="00087831">
              <w:t>eller lignende institutioner.</w:t>
            </w:r>
          </w:p>
        </w:tc>
        <w:tc>
          <w:tcPr>
            <w:tcW w:w="6201" w:type="dxa"/>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i det omfang udgifterne ikke bæres af offentlige myndigheder, </w:t>
            </w:r>
            <w:r w:rsidRPr="0097515B">
              <w:rPr>
                <w:b/>
                <w:color w:val="FF0000"/>
              </w:rPr>
              <w:t>forsyningsvirksomheder</w:t>
            </w:r>
            <w:r w:rsidRPr="0097515B">
              <w:rPr>
                <w:color w:val="FF0000"/>
              </w:rPr>
              <w:t xml:space="preserve"> </w:t>
            </w:r>
            <w:r w:rsidRPr="00087831">
              <w:t>eller lignende institutioner.</w:t>
            </w:r>
          </w:p>
        </w:tc>
      </w:tr>
      <w:tr w:rsidR="00087831"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258" w:type="dxa"/>
            <w:tcBorders>
              <w:top w:val="nil"/>
              <w:left w:val="single" w:sz="4" w:space="0" w:color="auto"/>
              <w:bottom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left w:val="single" w:sz="4" w:space="0" w:color="auto"/>
            </w:tcBorders>
          </w:tcPr>
          <w:p w:rsidR="00087831" w:rsidRDefault="0097515B">
            <w:pPr>
              <w:cnfStyle w:val="000000000000" w:firstRow="0" w:lastRow="0" w:firstColumn="0" w:lastColumn="0" w:oddVBand="0" w:evenVBand="0" w:oddHBand="0" w:evenHBand="0" w:firstRowFirstColumn="0" w:firstRowLastColumn="0" w:lastRowFirstColumn="0" w:lastRowLastColumn="0"/>
            </w:pPr>
            <w:r w:rsidRPr="0097515B">
              <w:t xml:space="preserve">Foreningens vedtægter og ændringer i disse skal godkendes af </w:t>
            </w:r>
            <w:r w:rsidRPr="0097515B">
              <w:rPr>
                <w:b/>
                <w:color w:val="FF0000"/>
              </w:rPr>
              <w:t>Farum</w:t>
            </w:r>
            <w:r w:rsidRPr="0097515B">
              <w:rPr>
                <w:color w:val="FF0000"/>
              </w:rPr>
              <w:t xml:space="preserve"> </w:t>
            </w:r>
            <w:r w:rsidRPr="0097515B">
              <w:t>kommunalbestyrelse.</w:t>
            </w:r>
          </w:p>
        </w:tc>
        <w:tc>
          <w:tcPr>
            <w:tcW w:w="6201" w:type="dxa"/>
          </w:tcPr>
          <w:p w:rsidR="0097515B" w:rsidRDefault="0097515B">
            <w:pPr>
              <w:cnfStyle w:val="000000000000" w:firstRow="0" w:lastRow="0" w:firstColumn="0" w:lastColumn="0" w:oddVBand="0" w:evenVBand="0" w:oddHBand="0" w:evenHBand="0" w:firstRowFirstColumn="0" w:firstRowLastColumn="0" w:lastRowFirstColumn="0" w:lastRowLastColumn="0"/>
            </w:pPr>
            <w:r w:rsidRPr="0097515B">
              <w:t xml:space="preserve">Foreningens vedtægter og ændringer i disse skal godkendes af </w:t>
            </w:r>
            <w:r w:rsidRPr="0097515B">
              <w:rPr>
                <w:b/>
                <w:color w:val="FF0000"/>
              </w:rPr>
              <w:t>Furesø</w:t>
            </w:r>
            <w:r w:rsidRPr="0097515B">
              <w:rPr>
                <w:color w:val="FF0000"/>
              </w:rPr>
              <w:t xml:space="preserve"> </w:t>
            </w:r>
            <w:r w:rsidRPr="0097515B">
              <w:t>kommunalbestyrelse.</w:t>
            </w:r>
          </w:p>
          <w:p w:rsidR="00087831" w:rsidRPr="0097515B" w:rsidRDefault="00087831" w:rsidP="0097515B">
            <w:pPr>
              <w:ind w:firstLine="1304"/>
              <w:cnfStyle w:val="000000000000" w:firstRow="0" w:lastRow="0" w:firstColumn="0" w:lastColumn="0" w:oddVBand="0" w:evenVBand="0" w:oddHBand="0" w:evenHBand="0" w:firstRowFirstColumn="0" w:firstRowLastColumn="0" w:lastRowFirstColumn="0" w:lastRowLastColumn="0"/>
            </w:pPr>
          </w:p>
        </w:tc>
      </w:tr>
      <w:tr w:rsidR="00087831"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258" w:type="dxa"/>
            <w:tcBorders>
              <w:top w:val="single" w:sz="4" w:space="0" w:color="auto"/>
              <w:left w:val="single" w:sz="4" w:space="0" w:color="auto"/>
              <w:bottom w:val="nil"/>
              <w:right w:val="single" w:sz="4" w:space="0" w:color="auto"/>
            </w:tcBorders>
          </w:tcPr>
          <w:p w:rsidR="00087831" w:rsidRDefault="0097515B" w:rsidP="00087831">
            <w:pPr>
              <w:cnfStyle w:val="000000000000" w:firstRow="0" w:lastRow="0" w:firstColumn="0" w:lastColumn="0" w:oddVBand="0" w:evenVBand="0" w:oddHBand="0" w:evenHBand="0" w:firstRowFirstColumn="0" w:firstRowLastColumn="0" w:lastRowFirstColumn="0" w:lastRowLastColumn="0"/>
            </w:pPr>
            <w:r w:rsidRPr="0097515B">
              <w:t>Deklaration §11</w:t>
            </w:r>
          </w:p>
        </w:tc>
        <w:tc>
          <w:tcPr>
            <w:tcW w:w="6232" w:type="dxa"/>
            <w:tcBorders>
              <w:left w:val="single" w:sz="4" w:space="0" w:color="auto"/>
            </w:tcBorders>
          </w:tcPr>
          <w:p w:rsidR="00087831" w:rsidRDefault="0097515B">
            <w:pPr>
              <w:cnfStyle w:val="000000000000" w:firstRow="0" w:lastRow="0" w:firstColumn="0" w:lastColumn="0" w:oddVBand="0" w:evenVBand="0" w:oddHBand="0" w:evenHBand="0" w:firstRowFirstColumn="0" w:firstRowLastColumn="0" w:lastRowFirstColumn="0" w:lastRowLastColumn="0"/>
            </w:pPr>
            <w:r w:rsidRPr="0097515B">
              <w:t>Påtaleret i henhold til nævnte deklaration tilkommer Farum kommunalbestyrelse og ejendommens nuværende ejere, så læn</w:t>
            </w:r>
            <w:r>
              <w:t>ge disse har usolgte ejendomme.</w:t>
            </w:r>
          </w:p>
        </w:tc>
        <w:tc>
          <w:tcPr>
            <w:tcW w:w="6201" w:type="dxa"/>
          </w:tcPr>
          <w:p w:rsidR="00087831" w:rsidRPr="0097515B" w:rsidRDefault="0097515B">
            <w:pPr>
              <w:cnfStyle w:val="000000000000" w:firstRow="0" w:lastRow="0" w:firstColumn="0" w:lastColumn="0" w:oddVBand="0" w:evenVBand="0" w:oddHBand="0" w:evenHBand="0" w:firstRowFirstColumn="0" w:firstRowLastColumn="0" w:lastRowFirstColumn="0" w:lastRowLastColumn="0"/>
            </w:pPr>
            <w:r w:rsidRPr="0097515B">
              <w:t>Udgår</w:t>
            </w:r>
          </w:p>
        </w:tc>
      </w:tr>
      <w:tr w:rsidR="00087831"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087831" w:rsidRDefault="00087831" w:rsidP="00087831">
            <w:pPr>
              <w:jc w:val="center"/>
            </w:pPr>
          </w:p>
        </w:tc>
        <w:tc>
          <w:tcPr>
            <w:tcW w:w="1258" w:type="dxa"/>
            <w:tcBorders>
              <w:top w:val="nil"/>
              <w:left w:val="single" w:sz="4" w:space="0" w:color="auto"/>
              <w:bottom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left w:val="single" w:sz="4" w:space="0" w:color="auto"/>
            </w:tcBorders>
          </w:tcPr>
          <w:p w:rsidR="00087831" w:rsidRDefault="0097515B">
            <w:pPr>
              <w:cnfStyle w:val="000000000000" w:firstRow="0" w:lastRow="0" w:firstColumn="0" w:lastColumn="0" w:oddVBand="0" w:evenVBand="0" w:oddHBand="0" w:evenHBand="0" w:firstRowFirstColumn="0" w:firstRowLastColumn="0" w:lastRowFirstColumn="0" w:lastRowLastColumn="0"/>
            </w:pPr>
            <w:r w:rsidRPr="0097515B">
              <w:rPr>
                <w:b/>
                <w:color w:val="FF0000"/>
              </w:rPr>
              <w:t>Derefter tilkommer påtaleretten alene Farum</w:t>
            </w:r>
            <w:r w:rsidRPr="0097515B">
              <w:t xml:space="preserve"> kommunalbestyrelse og grundejerforeningen.</w:t>
            </w:r>
          </w:p>
        </w:tc>
        <w:tc>
          <w:tcPr>
            <w:tcW w:w="6201" w:type="dxa"/>
          </w:tcPr>
          <w:p w:rsidR="00087831" w:rsidRPr="0097515B" w:rsidRDefault="0097515B">
            <w:pPr>
              <w:cnfStyle w:val="000000000000" w:firstRow="0" w:lastRow="0" w:firstColumn="0" w:lastColumn="0" w:oddVBand="0" w:evenVBand="0" w:oddHBand="0" w:evenHBand="0" w:firstRowFirstColumn="0" w:firstRowLastColumn="0" w:lastRowFirstColumn="0" w:lastRowLastColumn="0"/>
            </w:pPr>
            <w:r w:rsidRPr="0097515B">
              <w:rPr>
                <w:b/>
                <w:color w:val="FF0000"/>
              </w:rPr>
              <w:t>Påtaleretten tilkommer alene Furesø</w:t>
            </w:r>
            <w:r w:rsidRPr="0097515B">
              <w:rPr>
                <w:color w:val="FF0000"/>
              </w:rPr>
              <w:t xml:space="preserve"> </w:t>
            </w:r>
            <w:r w:rsidRPr="0097515B">
              <w:t>kommunalbestyrelse og grundejerforeningen.</w:t>
            </w:r>
          </w:p>
        </w:tc>
      </w:tr>
      <w:tr w:rsidR="00087831"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87831" w:rsidRDefault="007E0176" w:rsidP="00087831">
            <w:pPr>
              <w:jc w:val="center"/>
            </w:pPr>
            <w:r>
              <w:lastRenderedPageBreak/>
              <w:t>2</w:t>
            </w:r>
          </w:p>
        </w:tc>
        <w:tc>
          <w:tcPr>
            <w:tcW w:w="1258" w:type="dxa"/>
            <w:tcBorders>
              <w:top w:val="single" w:sz="4" w:space="0" w:color="auto"/>
              <w:left w:val="single" w:sz="4" w:space="0" w:color="auto"/>
              <w:bottom w:val="single" w:sz="4" w:space="0" w:color="auto"/>
            </w:tcBorders>
          </w:tcPr>
          <w:p w:rsidR="00087831" w:rsidRDefault="007E0176" w:rsidP="00087831">
            <w:pPr>
              <w:cnfStyle w:val="000000000000" w:firstRow="0" w:lastRow="0" w:firstColumn="0" w:lastColumn="0" w:oddVBand="0" w:evenVBand="0" w:oddHBand="0" w:evenHBand="0" w:firstRowFirstColumn="0" w:firstRowLastColumn="0" w:lastRowFirstColumn="0" w:lastRowLastColumn="0"/>
            </w:pPr>
            <w:r>
              <w:t>Vedtægter §4</w:t>
            </w:r>
          </w:p>
        </w:tc>
        <w:tc>
          <w:tcPr>
            <w:tcW w:w="6232" w:type="dxa"/>
          </w:tcPr>
          <w:p w:rsidR="00087831" w:rsidRDefault="007E0176">
            <w:pPr>
              <w:cnfStyle w:val="000000000000" w:firstRow="0" w:lastRow="0" w:firstColumn="0" w:lastColumn="0" w:oddVBand="0" w:evenVBand="0" w:oddHBand="0" w:evenHBand="0" w:firstRowFirstColumn="0" w:firstRowLastColumn="0" w:lastRowFirstColumn="0" w:lastRowLastColumn="0"/>
            </w:pPr>
            <w:r>
              <w:t>Nyt afsnit</w:t>
            </w:r>
          </w:p>
        </w:tc>
        <w:tc>
          <w:tcPr>
            <w:tcW w:w="6201" w:type="dxa"/>
          </w:tcPr>
          <w:p w:rsidR="007E0176" w:rsidRPr="005C2987" w:rsidRDefault="007E0176" w:rsidP="007E0176">
            <w:pPr>
              <w:cnfStyle w:val="000000000000" w:firstRow="0" w:lastRow="0" w:firstColumn="0" w:lastColumn="0" w:oddVBand="0" w:evenVBand="0" w:oddHBand="0" w:evenHBand="0" w:firstRowFirstColumn="0" w:firstRowLastColumn="0" w:lastRowFirstColumn="0" w:lastRowLastColumn="0"/>
            </w:pPr>
            <w:r w:rsidRPr="005C2987">
              <w:t>Foreningen kommunikerer 100% digitalt – herunder indkaldelse til generalforsamling og kontingentopkrævninger – dog undtaget de nedenfor nævnte undtagelser. Al information bliver sendt via mail og lagt på hjemmesiden.</w:t>
            </w:r>
          </w:p>
          <w:p w:rsidR="007E0176" w:rsidRPr="005C2987" w:rsidRDefault="007E0176" w:rsidP="007E0176">
            <w:pPr>
              <w:cnfStyle w:val="000000000000" w:firstRow="0" w:lastRow="0" w:firstColumn="0" w:lastColumn="0" w:oddVBand="0" w:evenVBand="0" w:oddHBand="0" w:evenHBand="0" w:firstRowFirstColumn="0" w:firstRowLastColumn="0" w:lastRowFirstColumn="0" w:lastRowLastColumn="0"/>
            </w:pPr>
            <w:r w:rsidRPr="005C2987">
              <w:t>Hvis medlemmet ønsker at modtage digital information fra bestyrelsen skal medlemmet registrere sig i det digitale informationssystem, som foreningen til enhver tid anvender.</w:t>
            </w:r>
          </w:p>
          <w:p w:rsidR="007E0176" w:rsidRPr="005C2987" w:rsidRDefault="007E0176" w:rsidP="007E0176">
            <w:pPr>
              <w:cnfStyle w:val="000000000000" w:firstRow="0" w:lastRow="0" w:firstColumn="0" w:lastColumn="0" w:oddVBand="0" w:evenVBand="0" w:oddHBand="0" w:evenHBand="0" w:firstRowFirstColumn="0" w:firstRowLastColumn="0" w:lastRowFirstColumn="0" w:lastRowLastColumn="0"/>
            </w:pPr>
            <w:r w:rsidRPr="005C2987">
              <w:t>Bestyrelsen sender information til den eller de mailadresser, som medlemmet har oplyst. Det er medlemmets eget ansvar, at de afgivne oplysninger til enhver tid er korrekte.</w:t>
            </w:r>
          </w:p>
          <w:p w:rsidR="00087831" w:rsidRDefault="007E0176" w:rsidP="007E0176">
            <w:pPr>
              <w:cnfStyle w:val="000000000000" w:firstRow="0" w:lastRow="0" w:firstColumn="0" w:lastColumn="0" w:oddVBand="0" w:evenVBand="0" w:oddHBand="0" w:evenHBand="0" w:firstRowFirstColumn="0" w:firstRowLastColumn="0" w:lastRowFirstColumn="0" w:lastRowLastColumn="0"/>
            </w:pPr>
            <w:r w:rsidRPr="005C2987">
              <w:t xml:space="preserve">Hvis medlemmet ikke ønsker at benytte det digitale informationssystem, skal medlemmet selv opsøge informationerne på foreningens hjemmeside. Dog kan medlemmer, der af Furesø Kommune eller anden myndighed er godkendt til at ikke at benytte </w:t>
            </w:r>
            <w:proofErr w:type="spellStart"/>
            <w:r w:rsidRPr="005C2987">
              <w:t>E-boks</w:t>
            </w:r>
            <w:proofErr w:type="spellEnd"/>
            <w:r w:rsidRPr="005C2987">
              <w:t>, få omdelt kopi af informationerne med fysisk post på dennes parcel.</w:t>
            </w:r>
          </w:p>
        </w:tc>
      </w:tr>
      <w:tr w:rsidR="007E0176"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7E0176" w:rsidRDefault="007E0176" w:rsidP="00087831">
            <w:pPr>
              <w:jc w:val="center"/>
            </w:pPr>
          </w:p>
        </w:tc>
        <w:tc>
          <w:tcPr>
            <w:tcW w:w="1258" w:type="dxa"/>
            <w:tcBorders>
              <w:top w:val="single" w:sz="4" w:space="0" w:color="auto"/>
              <w:left w:val="single" w:sz="4" w:space="0" w:color="auto"/>
              <w:bottom w:val="nil"/>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r>
              <w:t>Vedtægter §9</w:t>
            </w:r>
          </w:p>
        </w:tc>
        <w:tc>
          <w:tcPr>
            <w:tcW w:w="6232" w:type="dxa"/>
            <w:tcBorders>
              <w:left w:val="single" w:sz="4" w:space="0" w:color="auto"/>
            </w:tcBorders>
          </w:tcPr>
          <w:p w:rsidR="007E0176" w:rsidRDefault="007E0176">
            <w:pPr>
              <w:cnfStyle w:val="000000000000" w:firstRow="0" w:lastRow="0" w:firstColumn="0" w:lastColumn="0" w:oddVBand="0" w:evenVBand="0" w:oddHBand="0" w:evenHBand="0" w:firstRowFirstColumn="0" w:firstRowLastColumn="0" w:lastRowFirstColumn="0" w:lastRowLastColumn="0"/>
            </w:pPr>
            <w:r w:rsidRPr="007E0176">
              <w:t>Desuden udsendes skriftlig meddelelse til hvert enkelt medlem på dennes parcel uden at dette har betydning for generalforsamlingens lovlighed.</w:t>
            </w:r>
          </w:p>
        </w:tc>
        <w:tc>
          <w:tcPr>
            <w:tcW w:w="6201" w:type="dxa"/>
          </w:tcPr>
          <w:p w:rsidR="007E0176" w:rsidRPr="007E0176" w:rsidRDefault="007E0176" w:rsidP="007E0176">
            <w:pPr>
              <w:cnfStyle w:val="000000000000" w:firstRow="0" w:lastRow="0" w:firstColumn="0" w:lastColumn="0" w:oddVBand="0" w:evenVBand="0" w:oddHBand="0" w:evenHBand="0" w:firstRowFirstColumn="0" w:firstRowLastColumn="0" w:lastRowFirstColumn="0" w:lastRowLastColumn="0"/>
              <w:rPr>
                <w:color w:val="FF0000"/>
              </w:rPr>
            </w:pPr>
            <w:r w:rsidRPr="007E0176">
              <w:t xml:space="preserve">Desuden udsendes skriftlig meddelelse </w:t>
            </w:r>
            <w:r w:rsidRPr="007E0176">
              <w:rPr>
                <w:b/>
                <w:color w:val="FF0000"/>
              </w:rPr>
              <w:t>med den elektroniske teknologi, der til enhver tid er den mest hensigtsmæssige</w:t>
            </w:r>
            <w:r w:rsidRPr="007E0176">
              <w:t xml:space="preserve"> til hvert enkelt medlem uden at dette har betydning for generalforsamlingens lovlighed.</w:t>
            </w:r>
          </w:p>
        </w:tc>
      </w:tr>
      <w:tr w:rsidR="007E0176"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7E0176" w:rsidRDefault="007E0176" w:rsidP="00087831">
            <w:pPr>
              <w:jc w:val="center"/>
            </w:pPr>
          </w:p>
        </w:tc>
        <w:tc>
          <w:tcPr>
            <w:tcW w:w="1258" w:type="dxa"/>
            <w:tcBorders>
              <w:top w:val="nil"/>
              <w:left w:val="single" w:sz="4" w:space="0" w:color="auto"/>
              <w:bottom w:val="single" w:sz="4" w:space="0" w:color="auto"/>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left w:val="single" w:sz="4" w:space="0" w:color="auto"/>
            </w:tcBorders>
          </w:tcPr>
          <w:p w:rsidR="007E0176" w:rsidRDefault="007E0176">
            <w:pPr>
              <w:cnfStyle w:val="000000000000" w:firstRow="0" w:lastRow="0" w:firstColumn="0" w:lastColumn="0" w:oddVBand="0" w:evenVBand="0" w:oddHBand="0" w:evenHBand="0" w:firstRowFirstColumn="0" w:firstRowLastColumn="0" w:lastRowFirstColumn="0" w:lastRowLastColumn="0"/>
            </w:pPr>
            <w:r w:rsidRPr="007E0176">
              <w:t>Forslag, der af medlemmerne ønskes behandlet på denne ordinære generalforsamling, skal være sekretæren i hænde senest 18 dage før generalforsamlingen og udsendes til medlemmerne senest 8 dage før generalforsamlingen.</w:t>
            </w:r>
          </w:p>
        </w:tc>
        <w:tc>
          <w:tcPr>
            <w:tcW w:w="6201" w:type="dxa"/>
          </w:tcPr>
          <w:p w:rsidR="007E0176" w:rsidRPr="007E0176" w:rsidRDefault="007E0176" w:rsidP="007E0176">
            <w:pPr>
              <w:cnfStyle w:val="000000000000" w:firstRow="0" w:lastRow="0" w:firstColumn="0" w:lastColumn="0" w:oddVBand="0" w:evenVBand="0" w:oddHBand="0" w:evenHBand="0" w:firstRowFirstColumn="0" w:firstRowLastColumn="0" w:lastRowFirstColumn="0" w:lastRowLastColumn="0"/>
              <w:rPr>
                <w:b/>
                <w:color w:val="FF0000"/>
              </w:rPr>
            </w:pPr>
            <w:r w:rsidRPr="007E0176">
              <w:t>Forslag, der af medlemmerne ønskes behandlet på denne ordinære generalforsamling, skal være sekretæren i hænde senest 18 dage før generalforsamlingen og udsendes til medlemmerne senest 8 dage før generalforsamlingen</w:t>
            </w:r>
            <w:r w:rsidRPr="007E0176">
              <w:rPr>
                <w:b/>
                <w:color w:val="FF0000"/>
              </w:rPr>
              <w:t xml:space="preserve"> med den elektroniske teknologi, der til enhver tid er den mest hensigtsmæssige</w:t>
            </w:r>
            <w:r w:rsidRPr="007E0176">
              <w:t>.</w:t>
            </w:r>
          </w:p>
        </w:tc>
      </w:tr>
      <w:tr w:rsidR="007E0176"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7E0176" w:rsidRDefault="007E0176" w:rsidP="00087831">
            <w:pPr>
              <w:jc w:val="center"/>
            </w:pPr>
          </w:p>
        </w:tc>
        <w:tc>
          <w:tcPr>
            <w:tcW w:w="1258" w:type="dxa"/>
            <w:tcBorders>
              <w:top w:val="single" w:sz="4" w:space="0" w:color="auto"/>
              <w:left w:val="single" w:sz="4" w:space="0" w:color="auto"/>
              <w:bottom w:val="nil"/>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r>
              <w:t>Vedtægter §14</w:t>
            </w:r>
          </w:p>
        </w:tc>
        <w:tc>
          <w:tcPr>
            <w:tcW w:w="6232" w:type="dxa"/>
            <w:tcBorders>
              <w:left w:val="single" w:sz="4" w:space="0" w:color="auto"/>
            </w:tcBorders>
          </w:tcPr>
          <w:p w:rsidR="007E0176" w:rsidRPr="007E0176" w:rsidRDefault="007E0176">
            <w:pPr>
              <w:cnfStyle w:val="000000000000" w:firstRow="0" w:lastRow="0" w:firstColumn="0" w:lastColumn="0" w:oddVBand="0" w:evenVBand="0" w:oddHBand="0" w:evenHBand="0" w:firstRowFirstColumn="0" w:firstRowLastColumn="0" w:lastRowFirstColumn="0" w:lastRowLastColumn="0"/>
            </w:pPr>
            <w:r w:rsidRPr="007E0176">
              <w:t>Bestyrelsen er forpligtet til skriftligt at informere foreningens medlemmer, parcelvis, om alle slags forhold, der kan anses at have væsentlig inte</w:t>
            </w:r>
            <w:r>
              <w:t>resse for bebyggelsens beboere.</w:t>
            </w:r>
          </w:p>
        </w:tc>
        <w:tc>
          <w:tcPr>
            <w:tcW w:w="6201" w:type="dxa"/>
          </w:tcPr>
          <w:p w:rsidR="007E0176" w:rsidRPr="007E0176" w:rsidRDefault="007E0176" w:rsidP="007E0176">
            <w:pPr>
              <w:cnfStyle w:val="000000000000" w:firstRow="0" w:lastRow="0" w:firstColumn="0" w:lastColumn="0" w:oddVBand="0" w:evenVBand="0" w:oddHBand="0" w:evenHBand="0" w:firstRowFirstColumn="0" w:firstRowLastColumn="0" w:lastRowFirstColumn="0" w:lastRowLastColumn="0"/>
            </w:pPr>
            <w:r w:rsidRPr="007E0176">
              <w:t xml:space="preserve">Bestyrelsen er forpligtet til skriftligt </w:t>
            </w:r>
            <w:r w:rsidRPr="007E0176">
              <w:rPr>
                <w:b/>
                <w:color w:val="FF0000"/>
              </w:rPr>
              <w:t>med den elektroniske teknologi, der til enhver tid er den mest hensigtsmæssige,</w:t>
            </w:r>
            <w:r w:rsidRPr="007E0176">
              <w:t xml:space="preserve"> at informere foreningens medlemmer, parcelvis, om alle slags forhold, der kan anses at have væsentlig interesse for bebyggelsens beboere.</w:t>
            </w:r>
          </w:p>
        </w:tc>
      </w:tr>
      <w:tr w:rsidR="007E0176"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7E0176" w:rsidRDefault="007E0176" w:rsidP="00087831">
            <w:pPr>
              <w:jc w:val="center"/>
            </w:pPr>
          </w:p>
        </w:tc>
        <w:tc>
          <w:tcPr>
            <w:tcW w:w="1258" w:type="dxa"/>
            <w:tcBorders>
              <w:top w:val="nil"/>
              <w:left w:val="single" w:sz="4" w:space="0" w:color="auto"/>
              <w:bottom w:val="single" w:sz="4" w:space="0" w:color="auto"/>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left w:val="single" w:sz="4" w:space="0" w:color="auto"/>
            </w:tcBorders>
          </w:tcPr>
          <w:p w:rsidR="007E0176" w:rsidRDefault="007E0176">
            <w:pPr>
              <w:cnfStyle w:val="000000000000" w:firstRow="0" w:lastRow="0" w:firstColumn="0" w:lastColumn="0" w:oddVBand="0" w:evenVBand="0" w:oddHBand="0" w:evenHBand="0" w:firstRowFirstColumn="0" w:firstRowLastColumn="0" w:lastRowFirstColumn="0" w:lastRowLastColumn="0"/>
            </w:pPr>
            <w:r>
              <w:t>Nyt afsnit</w:t>
            </w:r>
          </w:p>
        </w:tc>
        <w:tc>
          <w:tcPr>
            <w:tcW w:w="6201" w:type="dxa"/>
          </w:tcPr>
          <w:p w:rsidR="007E0176" w:rsidRDefault="007E0176" w:rsidP="007E0176">
            <w:pPr>
              <w:cnfStyle w:val="000000000000" w:firstRow="0" w:lastRow="0" w:firstColumn="0" w:lastColumn="0" w:oddVBand="0" w:evenVBand="0" w:oddHBand="0" w:evenHBand="0" w:firstRowFirstColumn="0" w:firstRowLastColumn="0" w:lastRowFirstColumn="0" w:lastRowLastColumn="0"/>
            </w:pPr>
            <w:r w:rsidRPr="005C2987">
              <w:t>Bestyrelsen beslutter hvilken elektronisk teknologi, der er til enhver tid er den mest hensigtsmæssige til information om foreningen.</w:t>
            </w:r>
          </w:p>
          <w:p w:rsidR="003A7473" w:rsidRDefault="003A7473" w:rsidP="007E0176">
            <w:pPr>
              <w:cnfStyle w:val="000000000000" w:firstRow="0" w:lastRow="0" w:firstColumn="0" w:lastColumn="0" w:oddVBand="0" w:evenVBand="0" w:oddHBand="0" w:evenHBand="0" w:firstRowFirstColumn="0" w:firstRowLastColumn="0" w:lastRowFirstColumn="0" w:lastRowLastColumn="0"/>
            </w:pPr>
          </w:p>
          <w:p w:rsidR="003A7473" w:rsidRPr="005C2987" w:rsidRDefault="003A7473" w:rsidP="007E0176">
            <w:pPr>
              <w:cnfStyle w:val="000000000000" w:firstRow="0" w:lastRow="0" w:firstColumn="0" w:lastColumn="0" w:oddVBand="0" w:evenVBand="0" w:oddHBand="0" w:evenHBand="0" w:firstRowFirstColumn="0" w:firstRowLastColumn="0" w:lastRowFirstColumn="0" w:lastRowLastColumn="0"/>
              <w:rPr>
                <w:color w:val="FF0000"/>
              </w:rPr>
            </w:pPr>
          </w:p>
        </w:tc>
      </w:tr>
      <w:tr w:rsidR="007E0176"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tcBorders>
          </w:tcPr>
          <w:p w:rsidR="007E0176" w:rsidRDefault="007E0176" w:rsidP="00087831">
            <w:pPr>
              <w:jc w:val="center"/>
            </w:pPr>
            <w:r>
              <w:lastRenderedPageBreak/>
              <w:t>3</w:t>
            </w:r>
          </w:p>
        </w:tc>
        <w:tc>
          <w:tcPr>
            <w:tcW w:w="1258" w:type="dxa"/>
            <w:tcBorders>
              <w:top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r>
              <w:t>Deklaration §2</w:t>
            </w:r>
          </w:p>
        </w:tc>
        <w:tc>
          <w:tcPr>
            <w:tcW w:w="6232" w:type="dxa"/>
          </w:tcPr>
          <w:p w:rsidR="007E0176" w:rsidRDefault="005C2987">
            <w:pPr>
              <w:cnfStyle w:val="000000000000" w:firstRow="0" w:lastRow="0" w:firstColumn="0" w:lastColumn="0" w:oddVBand="0" w:evenVBand="0" w:oddHBand="0" w:evenHBand="0" w:firstRowFirstColumn="0" w:firstRowLastColumn="0" w:lastRowFirstColumn="0" w:lastRowLastColumn="0"/>
            </w:pPr>
            <w:r>
              <w:t>Nyt afsnit</w:t>
            </w:r>
          </w:p>
        </w:tc>
        <w:tc>
          <w:tcPr>
            <w:tcW w:w="6201" w:type="dxa"/>
          </w:tcPr>
          <w:p w:rsidR="000D4DD2" w:rsidRPr="000D4DD2" w:rsidRDefault="000D4DD2" w:rsidP="005C2987">
            <w:pPr>
              <w:cnfStyle w:val="000000000000" w:firstRow="0" w:lastRow="0" w:firstColumn="0" w:lastColumn="0" w:oddVBand="0" w:evenVBand="0" w:oddHBand="0" w:evenHBand="0" w:firstRowFirstColumn="0" w:firstRowLastColumn="0" w:lastRowFirstColumn="0" w:lastRowLastColumn="0"/>
            </w:pPr>
            <w:r w:rsidRPr="000D4DD2">
              <w:t>Tagsten</w:t>
            </w:r>
            <w:r>
              <w:t>:</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Tagsten skal enten være de oprindelige tagsten fra B&amp;C Trading, Viborg - UMBRA CENY 2 eller udskiftes med B&amp;C cementtagsten, Dobbelt S-profil i farven skifer/skifergrå.</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Skulle disse tagsten været udgået, skal bestyrelsen med op til 4 ugers varsel kunne henvise til en eller flere typer tagsten, som kan erstatte disse.</w:t>
            </w:r>
          </w:p>
          <w:p w:rsidR="007E0176"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 xml:space="preserve">Tagsten må ikke være </w:t>
            </w:r>
            <w:proofErr w:type="spellStart"/>
            <w:r w:rsidRPr="005C2987">
              <w:t>glacerede</w:t>
            </w:r>
            <w:proofErr w:type="spellEnd"/>
            <w:r w:rsidRPr="005C2987">
              <w:t xml:space="preserve"> og må ikke males.</w:t>
            </w:r>
          </w:p>
        </w:tc>
      </w:tr>
      <w:tr w:rsidR="00087831" w:rsidTr="006B25F7">
        <w:tc>
          <w:tcPr>
            <w:cnfStyle w:val="001000000000" w:firstRow="0" w:lastRow="0" w:firstColumn="1" w:lastColumn="0" w:oddVBand="0" w:evenVBand="0" w:oddHBand="0" w:evenHBand="0" w:firstRowFirstColumn="0" w:firstRowLastColumn="0" w:lastRowFirstColumn="0" w:lastRowLastColumn="0"/>
            <w:tcW w:w="869" w:type="dxa"/>
            <w:tcBorders>
              <w:bottom w:val="single" w:sz="4" w:space="0" w:color="auto"/>
            </w:tcBorders>
          </w:tcPr>
          <w:p w:rsidR="00087831" w:rsidRDefault="005C2987" w:rsidP="00087831">
            <w:pPr>
              <w:jc w:val="center"/>
            </w:pPr>
            <w:r>
              <w:t>4</w:t>
            </w:r>
          </w:p>
        </w:tc>
        <w:tc>
          <w:tcPr>
            <w:tcW w:w="1258" w:type="dxa"/>
            <w:tcBorders>
              <w:bottom w:val="single" w:sz="4" w:space="0" w:color="auto"/>
            </w:tcBorders>
          </w:tcPr>
          <w:p w:rsidR="00087831" w:rsidRDefault="005C2987" w:rsidP="00087831">
            <w:pPr>
              <w:cnfStyle w:val="000000000000" w:firstRow="0" w:lastRow="0" w:firstColumn="0" w:lastColumn="0" w:oddVBand="0" w:evenVBand="0" w:oddHBand="0" w:evenHBand="0" w:firstRowFirstColumn="0" w:firstRowLastColumn="0" w:lastRowFirstColumn="0" w:lastRowLastColumn="0"/>
            </w:pPr>
            <w:r>
              <w:t>Deklaration §2</w:t>
            </w:r>
          </w:p>
        </w:tc>
        <w:tc>
          <w:tcPr>
            <w:tcW w:w="6232" w:type="dxa"/>
            <w:tcBorders>
              <w:bottom w:val="single" w:sz="4" w:space="0" w:color="auto"/>
            </w:tcBorders>
          </w:tcPr>
          <w:p w:rsidR="00087831" w:rsidRDefault="005C2987">
            <w:pPr>
              <w:cnfStyle w:val="000000000000" w:firstRow="0" w:lastRow="0" w:firstColumn="0" w:lastColumn="0" w:oddVBand="0" w:evenVBand="0" w:oddHBand="0" w:evenHBand="0" w:firstRowFirstColumn="0" w:firstRowLastColumn="0" w:lastRowFirstColumn="0" w:lastRowLastColumn="0"/>
            </w:pPr>
            <w:r>
              <w:t>Nyt afsnit</w:t>
            </w:r>
          </w:p>
        </w:tc>
        <w:tc>
          <w:tcPr>
            <w:tcW w:w="6201" w:type="dxa"/>
          </w:tcPr>
          <w:p w:rsidR="000D4DD2" w:rsidRPr="000D4DD2" w:rsidRDefault="000D4DD2" w:rsidP="005C2987">
            <w:pPr>
              <w:cnfStyle w:val="000000000000" w:firstRow="0" w:lastRow="0" w:firstColumn="0" w:lastColumn="0" w:oddVBand="0" w:evenVBand="0" w:oddHBand="0" w:evenHBand="0" w:firstRowFirstColumn="0" w:firstRowLastColumn="0" w:lastRowFirstColumn="0" w:lastRowLastColumn="0"/>
            </w:pPr>
            <w:r w:rsidRPr="000D4DD2">
              <w:t>Mursten</w:t>
            </w:r>
            <w:r>
              <w:t>:</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Alle udefra synlige mursten, også på kædehusenes skorsten, skal ved udskiftning bevare den originale størrelse, struktur og farve i det omfang det overhovedet er muligt.</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 xml:space="preserve">Det skal være </w:t>
            </w:r>
            <w:proofErr w:type="spellStart"/>
            <w:r w:rsidRPr="005C2987">
              <w:t>maskin</w:t>
            </w:r>
            <w:proofErr w:type="spellEnd"/>
            <w:r w:rsidRPr="005C2987">
              <w:t>-sten (ikke hånd- eller blødstrøgen), i farven gul med en anelse grønt i.</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Bestyrelsen skal med op til 4 ugers varsel kunne henvise til en eller flere typer mursten, der opfylder dette krav.</w:t>
            </w:r>
          </w:p>
          <w:p w:rsidR="00087831"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Mursten må ikke pudses, males eller beklædes med andre materialer.</w:t>
            </w:r>
          </w:p>
        </w:tc>
      </w:tr>
      <w:tr w:rsidR="005C2987"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C2987" w:rsidRDefault="005C2987" w:rsidP="005C2987">
            <w:pPr>
              <w:jc w:val="center"/>
            </w:pPr>
            <w:r>
              <w:t>5</w:t>
            </w:r>
          </w:p>
        </w:tc>
        <w:tc>
          <w:tcPr>
            <w:tcW w:w="1258" w:type="dxa"/>
            <w:tcBorders>
              <w:top w:val="single" w:sz="4" w:space="0" w:color="auto"/>
              <w:left w:val="single" w:sz="4" w:space="0" w:color="auto"/>
              <w:bottom w:val="nil"/>
              <w:right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t>Deklaration §2</w:t>
            </w:r>
          </w:p>
        </w:tc>
        <w:tc>
          <w:tcPr>
            <w:tcW w:w="6232" w:type="dxa"/>
            <w:tcBorders>
              <w:top w:val="single" w:sz="4" w:space="0" w:color="auto"/>
              <w:left w:val="single" w:sz="4" w:space="0" w:color="auto"/>
              <w:bottom w:val="nil"/>
              <w:right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t>Nyt afsnit</w:t>
            </w:r>
          </w:p>
        </w:tc>
        <w:tc>
          <w:tcPr>
            <w:tcW w:w="6201" w:type="dxa"/>
            <w:tcBorders>
              <w:left w:val="single" w:sz="4" w:space="0" w:color="auto"/>
            </w:tcBorders>
          </w:tcPr>
          <w:p w:rsidR="000D4DD2" w:rsidRDefault="000D4DD2" w:rsidP="005C2987">
            <w:pPr>
              <w:cnfStyle w:val="000000000000" w:firstRow="0" w:lastRow="0" w:firstColumn="0" w:lastColumn="0" w:oddVBand="0" w:evenVBand="0" w:oddHBand="0" w:evenHBand="0" w:firstRowFirstColumn="0" w:firstRowLastColumn="0" w:lastRowFirstColumn="0" w:lastRowLastColumn="0"/>
            </w:pPr>
            <w:r>
              <w:t>Facade-plader:</w:t>
            </w:r>
          </w:p>
          <w:p w:rsidR="005C2987" w:rsidRDefault="005C2987" w:rsidP="005C2987">
            <w:pPr>
              <w:cnfStyle w:val="000000000000" w:firstRow="0" w:lastRow="0" w:firstColumn="0" w:lastColumn="0" w:oddVBand="0" w:evenVBand="0" w:oddHBand="0" w:evenHBand="0" w:firstRowFirstColumn="0" w:firstRowLastColumn="0" w:lastRowFirstColumn="0" w:lastRowLastColumn="0"/>
            </w:pPr>
            <w:r>
              <w:t xml:space="preserve">De originale </w:t>
            </w:r>
            <w:proofErr w:type="spellStart"/>
            <w:r>
              <w:t>Steni</w:t>
            </w:r>
            <w:proofErr w:type="spellEnd"/>
            <w:r>
              <w:t xml:space="preserve"> facadeplader må alene udskiftes med plader der i farver og struktur svarer til de originale.</w:t>
            </w:r>
          </w:p>
          <w:p w:rsidR="005C2987" w:rsidRDefault="005C2987" w:rsidP="005C2987">
            <w:pPr>
              <w:cnfStyle w:val="000000000000" w:firstRow="0" w:lastRow="0" w:firstColumn="0" w:lastColumn="0" w:oddVBand="0" w:evenVBand="0" w:oddHBand="0" w:evenHBand="0" w:firstRowFirstColumn="0" w:firstRowLastColumn="0" w:lastRowFirstColumn="0" w:lastRowLastColumn="0"/>
            </w:pPr>
            <w:r>
              <w:t>Bestyrelsen skal med op til 4 ugers varsel kunne henvise til en eller flere typer plader, der opfylder dette krav.</w:t>
            </w:r>
          </w:p>
          <w:p w:rsidR="005C2987" w:rsidRDefault="005C2987" w:rsidP="005C2987">
            <w:pPr>
              <w:cnfStyle w:val="000000000000" w:firstRow="0" w:lastRow="0" w:firstColumn="0" w:lastColumn="0" w:oddVBand="0" w:evenVBand="0" w:oddHBand="0" w:evenHBand="0" w:firstRowFirstColumn="0" w:firstRowLastColumn="0" w:lastRowFirstColumn="0" w:lastRowLastColumn="0"/>
            </w:pPr>
            <w:r>
              <w:t>Facadepladerne må ikke males eller beklædes med andre materialer.</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t>Ovenstående gælder for facadeplader placeret følgende steder:</w:t>
            </w:r>
          </w:p>
        </w:tc>
      </w:tr>
      <w:tr w:rsidR="005C2987"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5C2987" w:rsidP="00087831">
            <w:pPr>
              <w:jc w:val="center"/>
            </w:pPr>
            <w:r>
              <w:t>a</w:t>
            </w:r>
          </w:p>
        </w:tc>
        <w:tc>
          <w:tcPr>
            <w:tcW w:w="125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På rækkehusets forside mod garagen under vinduerne på 1. sal i hele husets bredde</w:t>
            </w:r>
          </w:p>
        </w:tc>
      </w:tr>
      <w:tr w:rsidR="005C2987"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5C2987" w:rsidP="00087831">
            <w:pPr>
              <w:jc w:val="center"/>
            </w:pPr>
            <w:r>
              <w:t>b</w:t>
            </w:r>
          </w:p>
        </w:tc>
        <w:tc>
          <w:tcPr>
            <w:tcW w:w="125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 xml:space="preserve">På rækkehusets forside mod garagen under vinduerne i stueplan i hele husets bredde - for rækkehuse uden kælder dog kun lige under vinduerne </w:t>
            </w:r>
            <w:r w:rsidR="003A7473">
              <w:t>ud mod garagen</w:t>
            </w:r>
            <w:r w:rsidRPr="005C2987">
              <w:t>.</w:t>
            </w:r>
          </w:p>
        </w:tc>
      </w:tr>
      <w:tr w:rsidR="005C2987"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5C2987" w:rsidRDefault="005C2987" w:rsidP="00087831">
            <w:pPr>
              <w:jc w:val="center"/>
            </w:pPr>
            <w:r>
              <w:t>c</w:t>
            </w:r>
          </w:p>
        </w:tc>
        <w:tc>
          <w:tcPr>
            <w:tcW w:w="1258" w:type="dxa"/>
            <w:tcBorders>
              <w:top w:val="nil"/>
              <w:left w:val="single" w:sz="4" w:space="0" w:color="auto"/>
              <w:bottom w:val="single" w:sz="4" w:space="0" w:color="auto"/>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single" w:sz="4" w:space="0" w:color="auto"/>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På rækkehusets haveside mellem stueetage og 1. sal i hele husets bredde</w:t>
            </w:r>
          </w:p>
          <w:p w:rsidR="003A7473" w:rsidRDefault="003A7473" w:rsidP="005C2987">
            <w:pPr>
              <w:cnfStyle w:val="000000000000" w:firstRow="0" w:lastRow="0" w:firstColumn="0" w:lastColumn="0" w:oddVBand="0" w:evenVBand="0" w:oddHBand="0" w:evenHBand="0" w:firstRowFirstColumn="0" w:firstRowLastColumn="0" w:lastRowFirstColumn="0" w:lastRowLastColumn="0"/>
            </w:pPr>
          </w:p>
          <w:p w:rsidR="003A7473" w:rsidRPr="005C2987" w:rsidRDefault="003A7473" w:rsidP="005C2987">
            <w:pPr>
              <w:cnfStyle w:val="000000000000" w:firstRow="0" w:lastRow="0" w:firstColumn="0" w:lastColumn="0" w:oddVBand="0" w:evenVBand="0" w:oddHBand="0" w:evenHBand="0" w:firstRowFirstColumn="0" w:firstRowLastColumn="0" w:lastRowFirstColumn="0" w:lastRowLastColumn="0"/>
            </w:pPr>
          </w:p>
        </w:tc>
      </w:tr>
      <w:tr w:rsidR="005C2987"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bottom w:val="single" w:sz="4" w:space="0" w:color="auto"/>
            </w:tcBorders>
          </w:tcPr>
          <w:p w:rsidR="005C2987" w:rsidRDefault="005C2987" w:rsidP="005C2987">
            <w:pPr>
              <w:jc w:val="center"/>
            </w:pPr>
            <w:r>
              <w:lastRenderedPageBreak/>
              <w:t>6</w:t>
            </w:r>
          </w:p>
        </w:tc>
        <w:tc>
          <w:tcPr>
            <w:tcW w:w="1258" w:type="dxa"/>
            <w:tcBorders>
              <w:top w:val="single" w:sz="4" w:space="0" w:color="auto"/>
              <w:bottom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t>Deklaration §2</w:t>
            </w:r>
          </w:p>
        </w:tc>
        <w:tc>
          <w:tcPr>
            <w:tcW w:w="6232" w:type="dxa"/>
            <w:tcBorders>
              <w:top w:val="single" w:sz="4" w:space="0" w:color="auto"/>
              <w:bottom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t>Nyt afsnit</w:t>
            </w:r>
          </w:p>
        </w:tc>
        <w:tc>
          <w:tcPr>
            <w:tcW w:w="6201" w:type="dxa"/>
          </w:tcPr>
          <w:p w:rsidR="000D4DD2" w:rsidRDefault="000D4DD2" w:rsidP="005C2987">
            <w:pPr>
              <w:cnfStyle w:val="000000000000" w:firstRow="0" w:lastRow="0" w:firstColumn="0" w:lastColumn="0" w:oddVBand="0" w:evenVBand="0" w:oddHBand="0" w:evenHBand="0" w:firstRowFirstColumn="0" w:firstRowLastColumn="0" w:lastRowFirstColumn="0" w:lastRowLastColumn="0"/>
            </w:pPr>
            <w:proofErr w:type="spellStart"/>
            <w:r>
              <w:t>Træ-facader</w:t>
            </w:r>
            <w:proofErr w:type="spellEnd"/>
            <w:r>
              <w:t xml:space="preserve"> på husene:</w:t>
            </w:r>
          </w:p>
          <w:p w:rsidR="005C2987" w:rsidRDefault="005C2987" w:rsidP="005C2987">
            <w:pPr>
              <w:cnfStyle w:val="000000000000" w:firstRow="0" w:lastRow="0" w:firstColumn="0" w:lastColumn="0" w:oddVBand="0" w:evenVBand="0" w:oddHBand="0" w:evenHBand="0" w:firstRowFirstColumn="0" w:firstRowLastColumn="0" w:lastRowFirstColumn="0" w:lastRowLastColumn="0"/>
            </w:pPr>
            <w:r>
              <w:t>Undersiden af tagudhæng på rækkehusene er malet mørkebrun og skal vedligeholdes med en mørkebrun, rødbrun eller sort farve.</w:t>
            </w:r>
          </w:p>
          <w:p w:rsidR="005C2987" w:rsidRDefault="005C2987" w:rsidP="005C2987">
            <w:pPr>
              <w:cnfStyle w:val="000000000000" w:firstRow="0" w:lastRow="0" w:firstColumn="0" w:lastColumn="0" w:oddVBand="0" w:evenVBand="0" w:oddHBand="0" w:evenHBand="0" w:firstRowFirstColumn="0" w:firstRowLastColumn="0" w:lastRowFirstColumn="0" w:lastRowLastColumn="0"/>
            </w:pPr>
            <w:r>
              <w:t xml:space="preserve">Alt andet træværk på husenes facader inkl. (men ikke begrænset til) </w:t>
            </w:r>
            <w:proofErr w:type="spellStart"/>
            <w:r>
              <w:t>facedebeklædning</w:t>
            </w:r>
            <w:proofErr w:type="spellEnd"/>
            <w:r>
              <w:t>, vinduesrammer, døre, karme, lister, sternbrædder, vindskeder mv. skal være malet sort.</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t>Hvor det originale træ måtte være udskiftet til andre materialer skal dette ligeledes være sort.</w:t>
            </w:r>
          </w:p>
        </w:tc>
      </w:tr>
      <w:tr w:rsidR="005C2987"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C2987" w:rsidRDefault="000D4DD2" w:rsidP="00087831">
            <w:pPr>
              <w:jc w:val="center"/>
            </w:pPr>
            <w:r>
              <w:t>7</w:t>
            </w:r>
          </w:p>
        </w:tc>
        <w:tc>
          <w:tcPr>
            <w:tcW w:w="1258" w:type="dxa"/>
            <w:tcBorders>
              <w:top w:val="single" w:sz="4" w:space="0" w:color="auto"/>
              <w:left w:val="single" w:sz="4" w:space="0" w:color="auto"/>
              <w:bottom w:val="nil"/>
              <w:right w:val="single" w:sz="4" w:space="0" w:color="auto"/>
            </w:tcBorders>
          </w:tcPr>
          <w:p w:rsidR="005C2987" w:rsidRDefault="000D4DD2" w:rsidP="00087831">
            <w:pPr>
              <w:cnfStyle w:val="000000000000" w:firstRow="0" w:lastRow="0" w:firstColumn="0" w:lastColumn="0" w:oddVBand="0" w:evenVBand="0" w:oddHBand="0" w:evenHBand="0" w:firstRowFirstColumn="0" w:firstRowLastColumn="0" w:lastRowFirstColumn="0" w:lastRowLastColumn="0"/>
            </w:pPr>
            <w:r>
              <w:t>Deklaration §2</w:t>
            </w:r>
          </w:p>
        </w:tc>
        <w:tc>
          <w:tcPr>
            <w:tcW w:w="6232" w:type="dxa"/>
            <w:tcBorders>
              <w:top w:val="single" w:sz="4" w:space="0" w:color="auto"/>
              <w:left w:val="single" w:sz="4" w:space="0" w:color="auto"/>
              <w:bottom w:val="nil"/>
              <w:right w:val="single" w:sz="4" w:space="0" w:color="auto"/>
            </w:tcBorders>
          </w:tcPr>
          <w:p w:rsidR="005C2987" w:rsidRDefault="000D4DD2">
            <w:pPr>
              <w:cnfStyle w:val="000000000000" w:firstRow="0" w:lastRow="0" w:firstColumn="0" w:lastColumn="0" w:oddVBand="0" w:evenVBand="0" w:oddHBand="0" w:evenHBand="0" w:firstRowFirstColumn="0" w:firstRowLastColumn="0" w:lastRowFirstColumn="0" w:lastRowLastColumn="0"/>
            </w:pPr>
            <w:r>
              <w:t>Nyt afsnit</w:t>
            </w:r>
          </w:p>
        </w:tc>
        <w:tc>
          <w:tcPr>
            <w:tcW w:w="6201" w:type="dxa"/>
            <w:tcBorders>
              <w:left w:val="single" w:sz="4" w:space="0" w:color="auto"/>
            </w:tcBorders>
          </w:tcPr>
          <w:p w:rsidR="005C2987"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Balkon og rækværk</w:t>
            </w:r>
            <w:r>
              <w:t>:</w:t>
            </w:r>
          </w:p>
        </w:tc>
      </w:tr>
      <w:tr w:rsidR="005C2987"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0D4DD2" w:rsidP="00087831">
            <w:pPr>
              <w:jc w:val="center"/>
            </w:pPr>
            <w:r>
              <w:t>a</w:t>
            </w:r>
          </w:p>
        </w:tc>
        <w:tc>
          <w:tcPr>
            <w:tcW w:w="125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5C2987"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Plankerne på balkonen skal være naturfarvede, mørkegrønne, mørkebrune eller sorte.</w:t>
            </w:r>
          </w:p>
        </w:tc>
      </w:tr>
      <w:tr w:rsidR="005C2987"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0D4DD2" w:rsidP="00087831">
            <w:pPr>
              <w:jc w:val="center"/>
            </w:pPr>
            <w:r>
              <w:t>b</w:t>
            </w:r>
          </w:p>
        </w:tc>
        <w:tc>
          <w:tcPr>
            <w:tcW w:w="125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5C2987"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Brædderne på rækværket skal være mørkegrønne, mørkebrune eller sorte, og metalstængerne skal være metalgrå eller sorte.</w:t>
            </w:r>
          </w:p>
        </w:tc>
      </w:tr>
      <w:tr w:rsidR="005C2987"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5C2987" w:rsidRDefault="000D4DD2" w:rsidP="00087831">
            <w:pPr>
              <w:jc w:val="center"/>
            </w:pPr>
            <w:r>
              <w:t>c</w:t>
            </w:r>
          </w:p>
        </w:tc>
        <w:tc>
          <w:tcPr>
            <w:tcW w:w="1258" w:type="dxa"/>
            <w:tcBorders>
              <w:top w:val="nil"/>
              <w:left w:val="single" w:sz="4" w:space="0" w:color="auto"/>
              <w:bottom w:val="single" w:sz="4" w:space="0" w:color="auto"/>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single" w:sz="4" w:space="0" w:color="auto"/>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5C2987"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De bærende bjælker under balkonen skal være sorte.</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bottom w:val="single" w:sz="4" w:space="0" w:color="auto"/>
            </w:tcBorders>
          </w:tcPr>
          <w:p w:rsidR="000D4DD2" w:rsidRDefault="000D4DD2" w:rsidP="000D4DD2">
            <w:pPr>
              <w:jc w:val="center"/>
            </w:pPr>
            <w:r>
              <w:t>8</w:t>
            </w:r>
          </w:p>
        </w:tc>
        <w:tc>
          <w:tcPr>
            <w:tcW w:w="1258" w:type="dxa"/>
            <w:tcBorders>
              <w:top w:val="single" w:sz="4" w:space="0" w:color="auto"/>
              <w:bottom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6232" w:type="dxa"/>
            <w:tcBorders>
              <w:top w:val="single" w:sz="4" w:space="0" w:color="auto"/>
              <w:bottom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201" w:type="dxa"/>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Hoveddør:</w:t>
            </w:r>
          </w:p>
          <w:p w:rsidR="000D4DD2" w:rsidRDefault="000D4DD2" w:rsidP="000D4DD2">
            <w:pPr>
              <w:cnfStyle w:val="000000000000" w:firstRow="0" w:lastRow="0" w:firstColumn="0" w:lastColumn="0" w:oddVBand="0" w:evenVBand="0" w:oddHBand="0" w:evenHBand="0" w:firstRowFirstColumn="0" w:firstRowLastColumn="0" w:lastRowFirstColumn="0" w:lastRowLastColumn="0"/>
            </w:pPr>
            <w:r>
              <w:t>Selve hoveddøren (dørbladet) skal udvendigt være sort, men må gerne indeholde en eller flere glasruder.</w:t>
            </w:r>
          </w:p>
          <w:p w:rsidR="000D4DD2" w:rsidRPr="000D4DD2" w:rsidRDefault="000D4DD2" w:rsidP="000D4DD2">
            <w:pPr>
              <w:cnfStyle w:val="000000000000" w:firstRow="0" w:lastRow="0" w:firstColumn="0" w:lastColumn="0" w:oddVBand="0" w:evenVBand="0" w:oddHBand="0" w:evenHBand="0" w:firstRowFirstColumn="0" w:firstRowLastColumn="0" w:lastRowFirstColumn="0" w:lastRowLastColumn="0"/>
            </w:pPr>
            <w:r>
              <w:t>Karme, gerigter, lister m.v. skal udvendigt være sort. Dørtrin er undtaget for denne regel.</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0D4DD2" w:rsidP="000D4DD2">
            <w:pPr>
              <w:jc w:val="center"/>
            </w:pPr>
            <w:r>
              <w:t>9</w:t>
            </w:r>
          </w:p>
        </w:tc>
        <w:tc>
          <w:tcPr>
            <w:tcW w:w="1258"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6232"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201" w:type="dxa"/>
            <w:tcBorders>
              <w:lef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Vinduer (formater og placering):</w:t>
            </w:r>
          </w:p>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t>Alt omkring vinduer, altan- og terrassedøre inkl. (men ikke begrænset til) rammer, karme, lister og evt. sprosser skal udvendigt være sort.</w:t>
            </w:r>
          </w:p>
        </w:tc>
      </w:tr>
      <w:tr w:rsidR="005C2987"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0D4DD2" w:rsidP="00087831">
            <w:pPr>
              <w:jc w:val="center"/>
            </w:pPr>
            <w:r>
              <w:t>a</w:t>
            </w:r>
          </w:p>
        </w:tc>
        <w:tc>
          <w:tcPr>
            <w:tcW w:w="125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5C2987"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For rækkehuse gives der mulighed for i samme niveau at placere yderligere 1-2 tagvinduer med samme mål og af samme type som det eksisterende tagvindue mod havesiden (vest). Tagvinduerne skal placeres symmetrisk om det eksisterende vindue i hvert deres spærfag.</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0D4DD2" w:rsidP="00087831">
            <w:pPr>
              <w:jc w:val="center"/>
            </w:pPr>
            <w:r>
              <w:t>b</w:t>
            </w:r>
          </w:p>
        </w:tc>
        <w:tc>
          <w:tcPr>
            <w:tcW w:w="1258" w:type="dxa"/>
            <w:tcBorders>
              <w:top w:val="nil"/>
              <w:left w:val="single" w:sz="4" w:space="0" w:color="auto"/>
              <w:bottom w:val="nil"/>
              <w:right w:val="single" w:sz="4" w:space="0" w:color="auto"/>
            </w:tcBorders>
          </w:tcPr>
          <w:p w:rsidR="000D4DD2" w:rsidRDefault="000D4DD2"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nil"/>
              <w:right w:val="single" w:sz="4" w:space="0" w:color="auto"/>
            </w:tcBorders>
          </w:tcPr>
          <w:p w:rsidR="000D4DD2" w:rsidRDefault="000D4DD2">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0D4DD2"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 xml:space="preserve">For rækkehuse gives der mulighed for at placere et oplukkeligt, delt tagvindue (fx </w:t>
            </w:r>
            <w:proofErr w:type="spellStart"/>
            <w:r w:rsidRPr="000D4DD2">
              <w:t>Cabrio</w:t>
            </w:r>
            <w:proofErr w:type="spellEnd"/>
            <w:r w:rsidRPr="000D4DD2">
              <w:t xml:space="preserve"> Tagaltan Velux GDL) mod vest. Vinduet placeres nedenfor, og i flugt med bestående tagvindue.</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0D4DD2" w:rsidP="00087831">
            <w:pPr>
              <w:jc w:val="center"/>
            </w:pPr>
            <w:r>
              <w:t>c</w:t>
            </w:r>
          </w:p>
        </w:tc>
        <w:tc>
          <w:tcPr>
            <w:tcW w:w="1258" w:type="dxa"/>
            <w:tcBorders>
              <w:top w:val="nil"/>
              <w:left w:val="single" w:sz="4" w:space="0" w:color="auto"/>
              <w:bottom w:val="nil"/>
              <w:right w:val="single" w:sz="4" w:space="0" w:color="auto"/>
            </w:tcBorders>
          </w:tcPr>
          <w:p w:rsidR="000D4DD2" w:rsidRDefault="000D4DD2"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nil"/>
              <w:right w:val="single" w:sz="4" w:space="0" w:color="auto"/>
            </w:tcBorders>
          </w:tcPr>
          <w:p w:rsidR="000D4DD2" w:rsidRDefault="000D4DD2">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0D4DD2"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For rækkehuse kan der på 1. sal mod vest opsætte et ekstra, mindre vindue (mål og placering) i hvert af de to værelser.</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0D4DD2" w:rsidRDefault="000D4DD2" w:rsidP="00087831">
            <w:pPr>
              <w:jc w:val="center"/>
            </w:pPr>
            <w:r>
              <w:t>d</w:t>
            </w:r>
          </w:p>
        </w:tc>
        <w:tc>
          <w:tcPr>
            <w:tcW w:w="1258" w:type="dxa"/>
            <w:tcBorders>
              <w:top w:val="nil"/>
              <w:left w:val="single" w:sz="4" w:space="0" w:color="auto"/>
              <w:bottom w:val="single" w:sz="4" w:space="0" w:color="auto"/>
              <w:right w:val="single" w:sz="4" w:space="0" w:color="auto"/>
            </w:tcBorders>
          </w:tcPr>
          <w:p w:rsidR="000D4DD2" w:rsidRDefault="000D4DD2" w:rsidP="00087831">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single" w:sz="4" w:space="0" w:color="auto"/>
              <w:right w:val="single" w:sz="4" w:space="0" w:color="auto"/>
            </w:tcBorders>
          </w:tcPr>
          <w:p w:rsidR="000D4DD2" w:rsidRDefault="000D4DD2">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0D4DD2"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For kædehuse uden naboer mod bryggers og badeværelse kan der opsætte op til 3 små vinduer (mål og placering?) i denne væg.</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0D4DD2" w:rsidP="000D4DD2">
            <w:pPr>
              <w:jc w:val="center"/>
            </w:pPr>
            <w:r>
              <w:lastRenderedPageBreak/>
              <w:t>10</w:t>
            </w:r>
          </w:p>
        </w:tc>
        <w:tc>
          <w:tcPr>
            <w:tcW w:w="1258"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6232"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201" w:type="dxa"/>
            <w:tcBorders>
              <w:left w:val="single" w:sz="4" w:space="0" w:color="auto"/>
            </w:tcBorders>
          </w:tcPr>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rsidRPr="000D4DD2">
              <w:t>Fortrappe med og uden gelænder</w:t>
            </w:r>
            <w:r>
              <w:t>:</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0D4DD2" w:rsidP="000D4DD2">
            <w:pPr>
              <w:jc w:val="center"/>
            </w:pPr>
            <w:r>
              <w:t>a</w:t>
            </w:r>
          </w:p>
        </w:tc>
        <w:tc>
          <w:tcPr>
            <w:tcW w:w="1258"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rsidRPr="000D4DD2">
              <w:t xml:space="preserve">Trappetrin og evt. gelænder foran rækkehusenes hoveddør skal være </w:t>
            </w:r>
            <w:proofErr w:type="spellStart"/>
            <w:r w:rsidRPr="000D4DD2">
              <w:t>natur-farvede</w:t>
            </w:r>
            <w:proofErr w:type="spellEnd"/>
            <w:r w:rsidRPr="000D4DD2">
              <w:t>, brune eller sorte.</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0D4DD2" w:rsidP="000D4DD2">
            <w:pPr>
              <w:jc w:val="center"/>
            </w:pPr>
            <w:r>
              <w:t>b</w:t>
            </w:r>
          </w:p>
        </w:tc>
        <w:tc>
          <w:tcPr>
            <w:tcW w:w="1258"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rsidRPr="000D4DD2">
              <w:t>For rækkehuse med kælder skal metal-stativet, der holder trappetrin og gelænder, være metalgråt eller sort.</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0D4DD2" w:rsidRDefault="000D4DD2" w:rsidP="000D4DD2">
            <w:pPr>
              <w:jc w:val="center"/>
            </w:pPr>
            <w:r>
              <w:t>c</w:t>
            </w:r>
          </w:p>
        </w:tc>
        <w:tc>
          <w:tcPr>
            <w:tcW w:w="1258" w:type="dxa"/>
            <w:tcBorders>
              <w:top w:val="nil"/>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rsidRPr="000D4DD2">
              <w:t>For rækkehuse uden kælder skal stativet, der holder trinene, være brunt, grønt, gråt eller sort.</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tcBorders>
          </w:tcPr>
          <w:p w:rsidR="000D4DD2" w:rsidRDefault="000D4DD2" w:rsidP="000D4DD2">
            <w:pPr>
              <w:jc w:val="center"/>
            </w:pPr>
            <w:r>
              <w:t>11</w:t>
            </w:r>
          </w:p>
        </w:tc>
        <w:tc>
          <w:tcPr>
            <w:tcW w:w="1258" w:type="dxa"/>
            <w:tcBorders>
              <w:top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6232" w:type="dxa"/>
            <w:tcBorders>
              <w:top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201" w:type="dxa"/>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Plantekasser foran rækkehuse uden kælder:</w:t>
            </w:r>
          </w:p>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t>De originale plantekasser foran rækkehuse uden kælder skal holdes i farverne, natur, grøn, brun eller sort, og stolperne skal være sorte.</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bottom w:val="single" w:sz="4" w:space="0" w:color="auto"/>
            </w:tcBorders>
          </w:tcPr>
          <w:p w:rsidR="000D4DD2" w:rsidRDefault="000D4DD2" w:rsidP="000D4DD2">
            <w:pPr>
              <w:jc w:val="center"/>
            </w:pPr>
            <w:r>
              <w:t>12</w:t>
            </w:r>
          </w:p>
        </w:tc>
        <w:tc>
          <w:tcPr>
            <w:tcW w:w="1258" w:type="dxa"/>
            <w:tcBorders>
              <w:bottom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6232" w:type="dxa"/>
            <w:tcBorders>
              <w:bottom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201" w:type="dxa"/>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Tagrender på hus og garage:</w:t>
            </w:r>
          </w:p>
          <w:p w:rsidR="000D4DD2" w:rsidRDefault="000D4DD2" w:rsidP="000D4DD2">
            <w:pPr>
              <w:cnfStyle w:val="000000000000" w:firstRow="0" w:lastRow="0" w:firstColumn="0" w:lastColumn="0" w:oddVBand="0" w:evenVBand="0" w:oddHBand="0" w:evenHBand="0" w:firstRowFirstColumn="0" w:firstRowLastColumn="0" w:lastRowFirstColumn="0" w:lastRowLastColumn="0"/>
            </w:pPr>
            <w:r>
              <w:t>På alle række- og kædehuse skal tagrenderne være firkantede og af blik.</w:t>
            </w:r>
          </w:p>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t>På rækkehusenes carport og garage skal tagrenderne være runde og af metal.</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0D4DD2" w:rsidP="000D4DD2">
            <w:pPr>
              <w:jc w:val="center"/>
            </w:pPr>
            <w:r>
              <w:t>13</w:t>
            </w:r>
          </w:p>
        </w:tc>
        <w:tc>
          <w:tcPr>
            <w:tcW w:w="1258"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6232"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201" w:type="dxa"/>
            <w:tcBorders>
              <w:lef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Carport/garage:</w:t>
            </w:r>
          </w:p>
          <w:p w:rsidR="000D4DD2" w:rsidRDefault="000D4DD2" w:rsidP="000D4DD2">
            <w:pPr>
              <w:cnfStyle w:val="000000000000" w:firstRow="0" w:lastRow="0" w:firstColumn="0" w:lastColumn="0" w:oddVBand="0" w:evenVBand="0" w:oddHBand="0" w:evenHBand="0" w:firstRowFirstColumn="0" w:firstRowLastColumn="0" w:lastRowFirstColumn="0" w:lastRowLastColumn="0"/>
            </w:pPr>
            <w:r>
              <w:t>Facadeplader/flader, døre og porte skal matrikelvis være ensfarvede og overholde den vedtagne farveskala.</w:t>
            </w:r>
          </w:p>
          <w:p w:rsidR="000D4DD2" w:rsidRDefault="000D4DD2" w:rsidP="000D4DD2">
            <w:pPr>
              <w:cnfStyle w:val="000000000000" w:firstRow="0" w:lastRow="0" w:firstColumn="0" w:lastColumn="0" w:oddVBand="0" w:evenVBand="0" w:oddHBand="0" w:evenHBand="0" w:firstRowFirstColumn="0" w:firstRowLastColumn="0" w:lastRowFirstColumn="0" w:lastRowLastColumn="0"/>
            </w:pPr>
            <w:r>
              <w:t>Alt andet træværk på carport/garage inkl. (men ikke begrænset til) stolper, spær, sternbrædder,  vindskeder, dækbræt m.v. skal være malet sort.</w:t>
            </w:r>
          </w:p>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t>Hvor det originale træ måtte være udskiftet til andre materialer skal dette males i ovenstående farver.</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0D4DD2" w:rsidRDefault="000D4DD2" w:rsidP="000D4DD2">
            <w:pPr>
              <w:jc w:val="center"/>
            </w:pPr>
            <w:r>
              <w:t>a</w:t>
            </w:r>
          </w:p>
        </w:tc>
        <w:tc>
          <w:tcPr>
            <w:tcW w:w="1258" w:type="dxa"/>
            <w:tcBorders>
              <w:top w:val="nil"/>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t>Rækkehusenes carport var oprindeligt en atriumgård (dvs. uden tag). Det er tilladt at overdække carporten med PVC-plader (klar trapez-profil).</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0D4DD2" w:rsidP="000D4DD2">
            <w:pPr>
              <w:jc w:val="center"/>
            </w:pPr>
            <w:r>
              <w:t>14</w:t>
            </w:r>
          </w:p>
        </w:tc>
        <w:tc>
          <w:tcPr>
            <w:tcW w:w="1258"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§3</w:t>
            </w:r>
          </w:p>
        </w:tc>
        <w:tc>
          <w:tcPr>
            <w:tcW w:w="6232"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rsidRPr="000D4DD2">
              <w:t>Fortove på de enkelte rækkehuses arealer må ikke spærres for almindelig gående færdsel.</w:t>
            </w:r>
          </w:p>
        </w:tc>
        <w:tc>
          <w:tcPr>
            <w:tcW w:w="6201" w:type="dxa"/>
            <w:tcBorders>
              <w:left w:val="single" w:sz="4" w:space="0" w:color="auto"/>
            </w:tcBorders>
          </w:tcPr>
          <w:p w:rsidR="000D4DD2" w:rsidRPr="000D4DD2" w:rsidRDefault="000D4DD2" w:rsidP="000D4DD2">
            <w:pPr>
              <w:cnfStyle w:val="000000000000" w:firstRow="0" w:lastRow="0" w:firstColumn="0" w:lastColumn="0" w:oddVBand="0" w:evenVBand="0" w:oddHBand="0" w:evenHBand="0" w:firstRowFirstColumn="0" w:firstRowLastColumn="0" w:lastRowFirstColumn="0" w:lastRowLastColumn="0"/>
              <w:rPr>
                <w:b/>
              </w:rPr>
            </w:pPr>
            <w:r w:rsidRPr="000D4DD2">
              <w:t>Fortove på de enkelte rækkehuses arealer må ikke spærres for almindelig gående færdsel.</w:t>
            </w:r>
            <w:r>
              <w:t xml:space="preserve"> </w:t>
            </w:r>
            <w:r w:rsidRPr="000D4DD2">
              <w:rPr>
                <w:b/>
                <w:color w:val="FF0000"/>
              </w:rPr>
              <w:t>Der skal desuden være plads til at barnevogne, klapvogne, trækvogne, rollatorer, kørestole og lignende på op til 100 cm i bredden kan passere uhindret.</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0D4DD2" w:rsidRDefault="0064421F" w:rsidP="000D4DD2">
            <w:pPr>
              <w:jc w:val="center"/>
            </w:pPr>
            <w:r>
              <w:t>a</w:t>
            </w:r>
          </w:p>
        </w:tc>
        <w:tc>
          <w:tcPr>
            <w:tcW w:w="1258" w:type="dxa"/>
            <w:tcBorders>
              <w:top w:val="nil"/>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single" w:sz="4" w:space="0" w:color="auto"/>
              <w:right w:val="single" w:sz="4" w:space="0" w:color="auto"/>
            </w:tcBorders>
          </w:tcPr>
          <w:p w:rsidR="000D4DD2" w:rsidRDefault="0064421F" w:rsidP="000D4DD2">
            <w:pPr>
              <w:cnfStyle w:val="000000000000" w:firstRow="0" w:lastRow="0" w:firstColumn="0" w:lastColumn="0" w:oddVBand="0" w:evenVBand="0" w:oddHBand="0" w:evenHBand="0" w:firstRowFirstColumn="0" w:firstRowLastColumn="0" w:lastRowFirstColumn="0" w:lastRowLastColumn="0"/>
            </w:pPr>
            <w:r>
              <w:t>Nyt afsnit</w:t>
            </w:r>
          </w:p>
        </w:tc>
        <w:tc>
          <w:tcPr>
            <w:tcW w:w="6201" w:type="dxa"/>
            <w:tcBorders>
              <w:left w:val="single" w:sz="4" w:space="0" w:color="auto"/>
            </w:tcBorders>
          </w:tcPr>
          <w:p w:rsidR="000D4DD2" w:rsidRPr="005C2987" w:rsidRDefault="0064421F" w:rsidP="000D4DD2">
            <w:pPr>
              <w:cnfStyle w:val="000000000000" w:firstRow="0" w:lastRow="0" w:firstColumn="0" w:lastColumn="0" w:oddVBand="0" w:evenVBand="0" w:oddHBand="0" w:evenHBand="0" w:firstRowFirstColumn="0" w:firstRowLastColumn="0" w:lastRowFirstColumn="0" w:lastRowLastColumn="0"/>
            </w:pPr>
            <w:r w:rsidRPr="0064421F">
              <w:t xml:space="preserve">Der er fra kommunen givet tilladelse til, at </w:t>
            </w:r>
            <w:proofErr w:type="spellStart"/>
            <w:r w:rsidRPr="0064421F">
              <w:t>enderækkehuse</w:t>
            </w:r>
            <w:proofErr w:type="spellEnd"/>
            <w:r w:rsidRPr="0064421F">
              <w:t xml:space="preserve"> ud mod </w:t>
            </w:r>
            <w:proofErr w:type="spellStart"/>
            <w:r w:rsidRPr="0064421F">
              <w:t>Tornehøjstien</w:t>
            </w:r>
            <w:proofErr w:type="spellEnd"/>
            <w:r w:rsidRPr="0064421F">
              <w:t xml:space="preserve"> kan spærre deres fortov af ud mod </w:t>
            </w:r>
            <w:proofErr w:type="spellStart"/>
            <w:r w:rsidRPr="0064421F">
              <w:t>Tornehøjstien</w:t>
            </w:r>
            <w:proofErr w:type="spellEnd"/>
            <w:r w:rsidRPr="0064421F">
              <w:t>, forudsat at der er en oplukkelig låge.</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64421F" w:rsidP="000D4DD2">
            <w:pPr>
              <w:jc w:val="center"/>
            </w:pPr>
            <w:r>
              <w:lastRenderedPageBreak/>
              <w:t>15</w:t>
            </w:r>
          </w:p>
        </w:tc>
        <w:tc>
          <w:tcPr>
            <w:tcW w:w="1258" w:type="dxa"/>
            <w:tcBorders>
              <w:top w:val="single" w:sz="4" w:space="0" w:color="auto"/>
              <w:left w:val="single" w:sz="4" w:space="0" w:color="auto"/>
              <w:bottom w:val="nil"/>
              <w:right w:val="single" w:sz="4" w:space="0" w:color="auto"/>
            </w:tcBorders>
          </w:tcPr>
          <w:p w:rsidR="000D4DD2" w:rsidRDefault="0064421F" w:rsidP="000D4DD2">
            <w:pPr>
              <w:cnfStyle w:val="000000000000" w:firstRow="0" w:lastRow="0" w:firstColumn="0" w:lastColumn="0" w:oddVBand="0" w:evenVBand="0" w:oddHBand="0" w:evenHBand="0" w:firstRowFirstColumn="0" w:firstRowLastColumn="0" w:lastRowFirstColumn="0" w:lastRowLastColumn="0"/>
            </w:pPr>
            <w:r>
              <w:t>Deklaration §4</w:t>
            </w:r>
          </w:p>
        </w:tc>
        <w:tc>
          <w:tcPr>
            <w:tcW w:w="6232" w:type="dxa"/>
            <w:tcBorders>
              <w:top w:val="single" w:sz="4" w:space="0" w:color="auto"/>
              <w:left w:val="single" w:sz="4" w:space="0" w:color="auto"/>
              <w:bottom w:val="nil"/>
              <w:right w:val="single" w:sz="4" w:space="0" w:color="auto"/>
            </w:tcBorders>
          </w:tcPr>
          <w:p w:rsidR="000D4DD2" w:rsidRDefault="0064421F" w:rsidP="000D4DD2">
            <w:pPr>
              <w:cnfStyle w:val="000000000000" w:firstRow="0" w:lastRow="0" w:firstColumn="0" w:lastColumn="0" w:oddVBand="0" w:evenVBand="0" w:oddHBand="0" w:evenHBand="0" w:firstRowFirstColumn="0" w:firstRowLastColumn="0" w:lastRowFirstColumn="0" w:lastRowLastColumn="0"/>
            </w:pPr>
            <w:r w:rsidRPr="0064421F">
              <w:t>Al parkering af busser, camping</w:t>
            </w:r>
            <w:r w:rsidRPr="0064421F">
              <w:rPr>
                <w:b/>
                <w:color w:val="FF0000"/>
              </w:rPr>
              <w:t>-, last-, flytte- eller fragtvogne eller lignende</w:t>
            </w:r>
            <w:r w:rsidRPr="0064421F">
              <w:t xml:space="preserve"> er forbudt på eller </w:t>
            </w:r>
            <w:r w:rsidRPr="0064421F">
              <w:rPr>
                <w:b/>
                <w:color w:val="FF0000"/>
              </w:rPr>
              <w:t>ud for</w:t>
            </w:r>
            <w:r w:rsidRPr="0064421F">
              <w:t xml:space="preserve"> parcellerne, medmindre det sker for at foretage almindelig af- eller pålæsning.</w:t>
            </w:r>
          </w:p>
        </w:tc>
        <w:tc>
          <w:tcPr>
            <w:tcW w:w="6201" w:type="dxa"/>
            <w:tcBorders>
              <w:left w:val="single" w:sz="4" w:space="0" w:color="auto"/>
            </w:tcBorders>
          </w:tcPr>
          <w:p w:rsidR="000D4DD2" w:rsidRPr="005C2987" w:rsidRDefault="0064421F" w:rsidP="000D4DD2">
            <w:pPr>
              <w:cnfStyle w:val="000000000000" w:firstRow="0" w:lastRow="0" w:firstColumn="0" w:lastColumn="0" w:oddVBand="0" w:evenVBand="0" w:oddHBand="0" w:evenHBand="0" w:firstRowFirstColumn="0" w:firstRowLastColumn="0" w:lastRowFirstColumn="0" w:lastRowLastColumn="0"/>
            </w:pPr>
            <w:r w:rsidRPr="0064421F">
              <w:t>Al parkering af busser, camping</w:t>
            </w:r>
            <w:r w:rsidRPr="0064421F">
              <w:rPr>
                <w:b/>
                <w:color w:val="FF0000"/>
              </w:rPr>
              <w:t xml:space="preserve">vogne, autocampere, lastvogne, flyttebiler eller lignende - samt alle køretøjer over 3.500 kg totalvægt - samt køretøjer og anhængere der måler mere end B 255 x L 550 x H 208 cm - </w:t>
            </w:r>
            <w:r w:rsidRPr="0064421F">
              <w:t xml:space="preserve">er forbudt på eller </w:t>
            </w:r>
            <w:r w:rsidRPr="0064421F">
              <w:rPr>
                <w:b/>
                <w:color w:val="FF0000"/>
              </w:rPr>
              <w:t>udenfor</w:t>
            </w:r>
            <w:r w:rsidRPr="0064421F">
              <w:rPr>
                <w:color w:val="FF0000"/>
              </w:rPr>
              <w:t xml:space="preserve"> </w:t>
            </w:r>
            <w:r w:rsidRPr="0064421F">
              <w:t>parcellerne, medmindre det sker for at foretage almindelig af- eller pålæsning.</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64421F" w:rsidP="000D4DD2">
            <w:pPr>
              <w:jc w:val="center"/>
            </w:pPr>
            <w:r>
              <w:t>a</w:t>
            </w:r>
          </w:p>
        </w:tc>
        <w:tc>
          <w:tcPr>
            <w:tcW w:w="1258"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0D4DD2" w:rsidRPr="005C2987" w:rsidRDefault="0064421F" w:rsidP="000D4DD2">
            <w:pPr>
              <w:cnfStyle w:val="000000000000" w:firstRow="0" w:lastRow="0" w:firstColumn="0" w:lastColumn="0" w:oddVBand="0" w:evenVBand="0" w:oddHBand="0" w:evenHBand="0" w:firstRowFirstColumn="0" w:firstRowLastColumn="0" w:lastRowFirstColumn="0" w:lastRowLastColumn="0"/>
            </w:pPr>
            <w:r w:rsidRPr="0064421F">
              <w:t>Anhængere  må ikke henstilles udenfor parcellerne, når de ikke er under almindelig af- og pålæsning.</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64421F" w:rsidP="000D4DD2">
            <w:pPr>
              <w:jc w:val="center"/>
            </w:pPr>
            <w:r>
              <w:t>b</w:t>
            </w:r>
          </w:p>
        </w:tc>
        <w:tc>
          <w:tcPr>
            <w:tcW w:w="1258"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0D4DD2" w:rsidRPr="005C2987" w:rsidRDefault="0064421F" w:rsidP="000D4DD2">
            <w:pPr>
              <w:cnfStyle w:val="000000000000" w:firstRow="0" w:lastRow="0" w:firstColumn="0" w:lastColumn="0" w:oddVBand="0" w:evenVBand="0" w:oddHBand="0" w:evenHBand="0" w:firstRowFirstColumn="0" w:firstRowLastColumn="0" w:lastRowFirstColumn="0" w:lastRowLastColumn="0"/>
            </w:pPr>
            <w:r w:rsidRPr="0064421F">
              <w:t>For campingvogne og autocampere accepteres det, at af- og pålæsning kan tage op til 24 timer.</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0D4DD2" w:rsidRDefault="0064421F" w:rsidP="000D4DD2">
            <w:pPr>
              <w:jc w:val="center"/>
            </w:pPr>
            <w:r>
              <w:t>c</w:t>
            </w:r>
          </w:p>
        </w:tc>
        <w:tc>
          <w:tcPr>
            <w:tcW w:w="1258" w:type="dxa"/>
            <w:tcBorders>
              <w:top w:val="nil"/>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0D4DD2" w:rsidRPr="005C2987" w:rsidRDefault="0064421F" w:rsidP="000D4DD2">
            <w:pPr>
              <w:cnfStyle w:val="000000000000" w:firstRow="0" w:lastRow="0" w:firstColumn="0" w:lastColumn="0" w:oddVBand="0" w:evenVBand="0" w:oddHBand="0" w:evenHBand="0" w:firstRowFirstColumn="0" w:firstRowLastColumn="0" w:lastRowFirstColumn="0" w:lastRowLastColumn="0"/>
            </w:pPr>
            <w:r w:rsidRPr="0064421F">
              <w:t>Både og joller af enhver art og størrelse må ikke henstilles udenfor parcellerne.</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64421F" w:rsidP="000D4DD2">
            <w:pPr>
              <w:jc w:val="center"/>
            </w:pPr>
            <w:r>
              <w:t>16</w:t>
            </w:r>
          </w:p>
        </w:tc>
        <w:tc>
          <w:tcPr>
            <w:tcW w:w="1258" w:type="dxa"/>
            <w:tcBorders>
              <w:top w:val="single" w:sz="4" w:space="0" w:color="auto"/>
              <w:left w:val="single" w:sz="4" w:space="0" w:color="auto"/>
              <w:bottom w:val="nil"/>
              <w:right w:val="single" w:sz="4" w:space="0" w:color="auto"/>
            </w:tcBorders>
          </w:tcPr>
          <w:p w:rsidR="000D4DD2" w:rsidRDefault="0064421F" w:rsidP="000D4DD2">
            <w:pPr>
              <w:cnfStyle w:val="000000000000" w:firstRow="0" w:lastRow="0" w:firstColumn="0" w:lastColumn="0" w:oddVBand="0" w:evenVBand="0" w:oddHBand="0" w:evenHBand="0" w:firstRowFirstColumn="0" w:firstRowLastColumn="0" w:lastRowFirstColumn="0" w:lastRowLastColumn="0"/>
            </w:pPr>
            <w:r>
              <w:t>Deklaration §5</w:t>
            </w:r>
          </w:p>
        </w:tc>
        <w:tc>
          <w:tcPr>
            <w:tcW w:w="6232" w:type="dxa"/>
            <w:tcBorders>
              <w:top w:val="single" w:sz="4" w:space="0" w:color="auto"/>
              <w:left w:val="single" w:sz="4" w:space="0" w:color="auto"/>
              <w:bottom w:val="nil"/>
              <w:right w:val="single" w:sz="4" w:space="0" w:color="auto"/>
            </w:tcBorders>
          </w:tcPr>
          <w:p w:rsidR="000D4DD2" w:rsidRDefault="0064421F" w:rsidP="000D4DD2">
            <w:pPr>
              <w:cnfStyle w:val="000000000000" w:firstRow="0" w:lastRow="0" w:firstColumn="0" w:lastColumn="0" w:oddVBand="0" w:evenVBand="0" w:oddHBand="0" w:evenHBand="0" w:firstRowFirstColumn="0" w:firstRowLastColumn="0" w:lastRowFirstColumn="0" w:lastRowLastColumn="0"/>
            </w:pPr>
            <w:r>
              <w:t>Nyt afsnit</w:t>
            </w:r>
          </w:p>
        </w:tc>
        <w:tc>
          <w:tcPr>
            <w:tcW w:w="6201" w:type="dxa"/>
            <w:tcBorders>
              <w:left w:val="single" w:sz="4" w:space="0" w:color="auto"/>
            </w:tcBorders>
          </w:tcPr>
          <w:p w:rsidR="0064421F" w:rsidRDefault="0064421F" w:rsidP="0064421F">
            <w:pPr>
              <w:cnfStyle w:val="000000000000" w:firstRow="0" w:lastRow="0" w:firstColumn="0" w:lastColumn="0" w:oddVBand="0" w:evenVBand="0" w:oddHBand="0" w:evenHBand="0" w:firstRowFirstColumn="0" w:firstRowLastColumn="0" w:lastRowFirstColumn="0" w:lastRowLastColumn="0"/>
            </w:pPr>
            <w:r>
              <w:t xml:space="preserve">Hvor der oprindeligt var plantet hæk (liguster </w:t>
            </w:r>
            <w:proofErr w:type="spellStart"/>
            <w:r>
              <w:t>atrovirens</w:t>
            </w:r>
            <w:proofErr w:type="spellEnd"/>
            <w:r>
              <w:t>) må denne ikke fjernes eller erstattes af hegn eller anden type hæk.</w:t>
            </w:r>
          </w:p>
          <w:p w:rsidR="000D4DD2" w:rsidRPr="005C2987" w:rsidRDefault="0064421F" w:rsidP="0064421F">
            <w:pPr>
              <w:cnfStyle w:val="000000000000" w:firstRow="0" w:lastRow="0" w:firstColumn="0" w:lastColumn="0" w:oddVBand="0" w:evenVBand="0" w:oddHBand="0" w:evenHBand="0" w:firstRowFirstColumn="0" w:firstRowLastColumn="0" w:lastRowFirstColumn="0" w:lastRowLastColumn="0"/>
            </w:pPr>
            <w:r>
              <w:t>Dog gælder det for kædehuse, der har fået arealoverført en ekstra strimmel jord på havesiden, at der må opsættes hegn ved det nye skel i overensstemmelse med reglerne i lokalplanen for højde over sti-/sokkel-niveau.</w:t>
            </w:r>
          </w:p>
        </w:tc>
      </w:tr>
      <w:tr w:rsidR="0064421F"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64421F" w:rsidRDefault="006B25F7" w:rsidP="000D4DD2">
            <w:pPr>
              <w:jc w:val="center"/>
            </w:pPr>
            <w:r>
              <w:t>a</w:t>
            </w:r>
          </w:p>
        </w:tc>
        <w:tc>
          <w:tcPr>
            <w:tcW w:w="1258" w:type="dxa"/>
            <w:tcBorders>
              <w:top w:val="nil"/>
              <w:left w:val="single" w:sz="4" w:space="0" w:color="auto"/>
              <w:bottom w:val="nil"/>
              <w:right w:val="single" w:sz="4" w:space="0" w:color="auto"/>
            </w:tcBorders>
          </w:tcPr>
          <w:p w:rsidR="0064421F" w:rsidRDefault="0064421F" w:rsidP="000D4DD2">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nil"/>
              <w:right w:val="single" w:sz="4" w:space="0" w:color="auto"/>
            </w:tcBorders>
          </w:tcPr>
          <w:p w:rsidR="0064421F" w:rsidRDefault="0064421F" w:rsidP="000D4DD2">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64421F" w:rsidRPr="005C2987" w:rsidRDefault="0064421F" w:rsidP="000D4DD2">
            <w:pPr>
              <w:cnfStyle w:val="000000000000" w:firstRow="0" w:lastRow="0" w:firstColumn="0" w:lastColumn="0" w:oddVBand="0" w:evenVBand="0" w:oddHBand="0" w:evenHBand="0" w:firstRowFirstColumn="0" w:firstRowLastColumn="0" w:lastRowFirstColumn="0" w:lastRowLastColumn="0"/>
            </w:pPr>
            <w:r w:rsidRPr="0064421F">
              <w:t>Mellem alle rækkehusene er der på havesiden et flethegn. Dette skal holdes i farven natur, grøn, brun eller sort, og stolpen skal være sort. Flethegn mellem naboer må ikke udskiftes til hæk eller en anden type hegn.</w:t>
            </w:r>
          </w:p>
        </w:tc>
      </w:tr>
      <w:tr w:rsidR="0064421F" w:rsidTr="006B25F7">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64421F" w:rsidRDefault="006B25F7" w:rsidP="000D4DD2">
            <w:pPr>
              <w:jc w:val="center"/>
            </w:pPr>
            <w:r>
              <w:t>b</w:t>
            </w:r>
          </w:p>
        </w:tc>
        <w:tc>
          <w:tcPr>
            <w:tcW w:w="1258" w:type="dxa"/>
            <w:tcBorders>
              <w:top w:val="nil"/>
              <w:left w:val="single" w:sz="4" w:space="0" w:color="auto"/>
              <w:bottom w:val="single" w:sz="4" w:space="0" w:color="auto"/>
              <w:right w:val="single" w:sz="4" w:space="0" w:color="auto"/>
            </w:tcBorders>
          </w:tcPr>
          <w:p w:rsidR="0064421F" w:rsidRDefault="0064421F" w:rsidP="000D4DD2">
            <w:pPr>
              <w:cnfStyle w:val="000000000000" w:firstRow="0" w:lastRow="0" w:firstColumn="0" w:lastColumn="0" w:oddVBand="0" w:evenVBand="0" w:oddHBand="0" w:evenHBand="0" w:firstRowFirstColumn="0" w:firstRowLastColumn="0" w:lastRowFirstColumn="0" w:lastRowLastColumn="0"/>
            </w:pPr>
          </w:p>
        </w:tc>
        <w:tc>
          <w:tcPr>
            <w:tcW w:w="6232" w:type="dxa"/>
            <w:tcBorders>
              <w:top w:val="nil"/>
              <w:left w:val="single" w:sz="4" w:space="0" w:color="auto"/>
              <w:bottom w:val="single" w:sz="4" w:space="0" w:color="auto"/>
              <w:right w:val="single" w:sz="4" w:space="0" w:color="auto"/>
            </w:tcBorders>
          </w:tcPr>
          <w:p w:rsidR="0064421F" w:rsidRDefault="0064421F" w:rsidP="000D4DD2">
            <w:pPr>
              <w:cnfStyle w:val="000000000000" w:firstRow="0" w:lastRow="0" w:firstColumn="0" w:lastColumn="0" w:oddVBand="0" w:evenVBand="0" w:oddHBand="0" w:evenHBand="0" w:firstRowFirstColumn="0" w:firstRowLastColumn="0" w:lastRowFirstColumn="0" w:lastRowLastColumn="0"/>
            </w:pPr>
          </w:p>
        </w:tc>
        <w:tc>
          <w:tcPr>
            <w:tcW w:w="6201" w:type="dxa"/>
            <w:tcBorders>
              <w:left w:val="single" w:sz="4" w:space="0" w:color="auto"/>
            </w:tcBorders>
          </w:tcPr>
          <w:p w:rsidR="0064421F" w:rsidRPr="005C2987" w:rsidRDefault="0064421F" w:rsidP="000D4DD2">
            <w:pPr>
              <w:cnfStyle w:val="000000000000" w:firstRow="0" w:lastRow="0" w:firstColumn="0" w:lastColumn="0" w:oddVBand="0" w:evenVBand="0" w:oddHBand="0" w:evenHBand="0" w:firstRowFirstColumn="0" w:firstRowLastColumn="0" w:lastRowFirstColumn="0" w:lastRowLastColumn="0"/>
            </w:pPr>
            <w:r w:rsidRPr="0064421F">
              <w:t xml:space="preserve">Nordvendte </w:t>
            </w:r>
            <w:proofErr w:type="spellStart"/>
            <w:r w:rsidRPr="0064421F">
              <w:t>enderækkehuse</w:t>
            </w:r>
            <w:proofErr w:type="spellEnd"/>
            <w:r w:rsidRPr="0064421F">
              <w:t>, der ligger op til en sti, har et hegn i hele havens længde ud mod stien. Dette må gerne udskiftes til en anden type hegn - i samme højde som det oprindelige hegn.</w:t>
            </w:r>
          </w:p>
        </w:tc>
      </w:tr>
      <w:tr w:rsidR="000D4DD2" w:rsidTr="006B25F7">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tcBorders>
          </w:tcPr>
          <w:p w:rsidR="000D4DD2" w:rsidRDefault="000D4DD2" w:rsidP="000D4DD2">
            <w:pPr>
              <w:jc w:val="center"/>
            </w:pPr>
          </w:p>
        </w:tc>
        <w:tc>
          <w:tcPr>
            <w:tcW w:w="1258" w:type="dxa"/>
            <w:tcBorders>
              <w:top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32" w:type="dxa"/>
            <w:tcBorders>
              <w:top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201" w:type="dxa"/>
          </w:tcPr>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p>
        </w:tc>
      </w:tr>
    </w:tbl>
    <w:p w:rsidR="000D4729" w:rsidRDefault="000D4729"/>
    <w:p w:rsidR="000D4729" w:rsidRDefault="000D4729">
      <w:r>
        <w:br w:type="page"/>
      </w:r>
    </w:p>
    <w:p w:rsidR="00366905" w:rsidRDefault="00366905">
      <w:pPr>
        <w:rPr>
          <w:rFonts w:cs="Times New Roman"/>
          <w:sz w:val="40"/>
          <w:szCs w:val="40"/>
        </w:rPr>
        <w:sectPr w:rsidR="00366905" w:rsidSect="003A7473">
          <w:footerReference w:type="default" r:id="rId8"/>
          <w:pgSz w:w="16838" w:h="11906" w:orient="landscape"/>
          <w:pgMar w:top="851" w:right="1134" w:bottom="851" w:left="1134" w:header="709" w:footer="709" w:gutter="0"/>
          <w:cols w:space="708"/>
          <w:docGrid w:linePitch="360"/>
        </w:sectPr>
      </w:pPr>
    </w:p>
    <w:p w:rsidR="006332B1" w:rsidRDefault="000D4729" w:rsidP="00A457D2">
      <w:pPr>
        <w:jc w:val="both"/>
        <w:rPr>
          <w:rFonts w:cs="Times New Roman"/>
          <w:sz w:val="40"/>
          <w:szCs w:val="40"/>
        </w:rPr>
      </w:pPr>
      <w:r w:rsidRPr="00366905">
        <w:rPr>
          <w:rFonts w:cs="Times New Roman"/>
          <w:sz w:val="40"/>
          <w:szCs w:val="40"/>
        </w:rPr>
        <w:lastRenderedPageBreak/>
        <w:t>Kom</w:t>
      </w:r>
      <w:r w:rsidR="00366905">
        <w:rPr>
          <w:rFonts w:cs="Times New Roman"/>
          <w:sz w:val="40"/>
          <w:szCs w:val="40"/>
        </w:rPr>
        <w:t>mentarer til de enkelte forslag</w:t>
      </w:r>
    </w:p>
    <w:p w:rsidR="00366905" w:rsidRPr="00366905" w:rsidRDefault="00366905" w:rsidP="00A457D2">
      <w:pPr>
        <w:jc w:val="both"/>
        <w:rPr>
          <w:rFonts w:cs="Times New Roman"/>
          <w:sz w:val="40"/>
          <w:szCs w:val="40"/>
        </w:rPr>
      </w:pPr>
    </w:p>
    <w:p w:rsidR="000D4729" w:rsidRDefault="000D4729" w:rsidP="00A457D2">
      <w:pPr>
        <w:pBdr>
          <w:bottom w:val="single" w:sz="12" w:space="1" w:color="auto"/>
        </w:pBdr>
        <w:jc w:val="both"/>
        <w:rPr>
          <w:rFonts w:cs="Times New Roman"/>
          <w:sz w:val="24"/>
          <w:szCs w:val="24"/>
        </w:rPr>
      </w:pPr>
    </w:p>
    <w:p w:rsid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366905" w:rsidRDefault="00366905" w:rsidP="00A457D2">
      <w:pPr>
        <w:jc w:val="both"/>
        <w:rPr>
          <w:rFonts w:cs="Times New Roman"/>
          <w:sz w:val="32"/>
          <w:szCs w:val="32"/>
        </w:rPr>
      </w:pPr>
      <w:r w:rsidRPr="00366905">
        <w:rPr>
          <w:rFonts w:cs="Times New Roman"/>
          <w:sz w:val="32"/>
          <w:szCs w:val="32"/>
        </w:rPr>
        <w:t>Diverse faktuelle ændringer</w:t>
      </w:r>
    </w:p>
    <w:p w:rsidR="00366905" w:rsidRPr="00366905" w:rsidRDefault="00366905" w:rsidP="00A457D2">
      <w:pPr>
        <w:jc w:val="both"/>
        <w:rPr>
          <w:rFonts w:cs="Times New Roman"/>
          <w:sz w:val="24"/>
          <w:szCs w:val="24"/>
        </w:rPr>
      </w:pPr>
    </w:p>
    <w:p w:rsidR="00E16204" w:rsidRPr="00366905" w:rsidRDefault="00E16204" w:rsidP="00A457D2">
      <w:pPr>
        <w:jc w:val="both"/>
        <w:rPr>
          <w:rFonts w:cs="Times New Roman"/>
          <w:b/>
          <w:sz w:val="24"/>
          <w:szCs w:val="24"/>
        </w:rPr>
      </w:pPr>
      <w:r w:rsidRPr="00366905">
        <w:rPr>
          <w:rFonts w:cs="Times New Roman"/>
          <w:b/>
          <w:sz w:val="24"/>
          <w:szCs w:val="24"/>
        </w:rPr>
        <w:t>Forslag 1:</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 xml:space="preserve">NESA – </w:t>
      </w:r>
      <w:r w:rsidR="00A457D2">
        <w:rPr>
          <w:rFonts w:cs="Times New Roman"/>
          <w:sz w:val="24"/>
          <w:szCs w:val="24"/>
        </w:rPr>
        <w:t>f</w:t>
      </w:r>
      <w:r w:rsidRPr="00366905">
        <w:rPr>
          <w:rFonts w:cs="Times New Roman"/>
          <w:sz w:val="24"/>
          <w:szCs w:val="24"/>
        </w:rPr>
        <w:t xml:space="preserve">indes </w:t>
      </w:r>
      <w:r w:rsidR="002A16FB">
        <w:rPr>
          <w:rFonts w:cs="Times New Roman"/>
          <w:sz w:val="24"/>
          <w:szCs w:val="24"/>
        </w:rPr>
        <w:t>ikke mere. Har heddet DONG og nu</w:t>
      </w:r>
      <w:r w:rsidRPr="00366905">
        <w:rPr>
          <w:rFonts w:cs="Times New Roman"/>
          <w:sz w:val="24"/>
          <w:szCs w:val="24"/>
        </w:rPr>
        <w:t xml:space="preserve"> </w:t>
      </w:r>
      <w:proofErr w:type="spellStart"/>
      <w:r w:rsidRPr="00366905">
        <w:rPr>
          <w:rFonts w:cs="Times New Roman"/>
          <w:sz w:val="24"/>
          <w:szCs w:val="24"/>
        </w:rPr>
        <w:t>Ørstad</w:t>
      </w:r>
      <w:proofErr w:type="spellEnd"/>
      <w:r w:rsidRPr="00366905">
        <w:rPr>
          <w:rFonts w:cs="Times New Roman"/>
          <w:sz w:val="24"/>
          <w:szCs w:val="24"/>
        </w:rPr>
        <w:t xml:space="preserve">, men vi kan lige så godt refererer til et </w:t>
      </w:r>
      <w:r w:rsidR="002A16FB">
        <w:rPr>
          <w:rFonts w:cs="Times New Roman"/>
          <w:sz w:val="24"/>
          <w:szCs w:val="24"/>
        </w:rPr>
        <w:t xml:space="preserve">generelt </w:t>
      </w:r>
      <w:r w:rsidRPr="00366905">
        <w:rPr>
          <w:rFonts w:cs="Times New Roman"/>
          <w:sz w:val="24"/>
          <w:szCs w:val="24"/>
        </w:rPr>
        <w:t>elværk eller en forsyningsvirksomhed.</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1ahy-1ahæ og 1aia-1aid er 7 nye matrikelnumre på fællesarealer opstået i 2002 via ny lov.</w:t>
      </w:r>
    </w:p>
    <w:p w:rsidR="00E16204" w:rsidRPr="00366905" w:rsidRDefault="00E16204" w:rsidP="00A457D2">
      <w:pPr>
        <w:jc w:val="both"/>
        <w:rPr>
          <w:rFonts w:cs="Times New Roman"/>
          <w:sz w:val="24"/>
          <w:szCs w:val="24"/>
        </w:rPr>
      </w:pPr>
      <w:r w:rsidRPr="00366905">
        <w:rPr>
          <w:rFonts w:cs="Times New Roman"/>
          <w:sz w:val="24"/>
          <w:szCs w:val="24"/>
        </w:rPr>
        <w:t>1e har aldrig tilhørt Furesølund. Det er spejderhytten på Frederiksborgvej.</w:t>
      </w:r>
    </w:p>
    <w:p w:rsidR="00E16204" w:rsidRPr="00366905" w:rsidRDefault="00E16204" w:rsidP="00A457D2">
      <w:pPr>
        <w:jc w:val="both"/>
        <w:rPr>
          <w:rFonts w:cs="Times New Roman"/>
          <w:sz w:val="24"/>
          <w:szCs w:val="24"/>
        </w:rPr>
      </w:pPr>
      <w:r w:rsidRPr="00366905">
        <w:rPr>
          <w:rFonts w:cs="Times New Roman"/>
          <w:sz w:val="24"/>
          <w:szCs w:val="24"/>
        </w:rPr>
        <w:t>De 353 ejendomme omfatter 1ss-1abf, 1abk-1acf, 1acn-1afp - og ikke kun 1ss-1xr, 1yx-1abp.</w:t>
      </w:r>
    </w:p>
    <w:p w:rsidR="00E16204" w:rsidRPr="00366905" w:rsidRDefault="00E16204" w:rsidP="00A457D2">
      <w:pPr>
        <w:jc w:val="both"/>
        <w:rPr>
          <w:rFonts w:cs="Times New Roman"/>
          <w:sz w:val="24"/>
          <w:szCs w:val="24"/>
        </w:rPr>
      </w:pPr>
      <w:r w:rsidRPr="00366905">
        <w:rPr>
          <w:rFonts w:cs="Times New Roman"/>
          <w:sz w:val="24"/>
          <w:szCs w:val="24"/>
        </w:rPr>
        <w:t>I deklarationsbegæringen til tinglysning nævnes dog matriklerne:1a, 1e, 1cg, 1ss-1xr, 1yx-1afp.</w:t>
      </w:r>
    </w:p>
    <w:p w:rsidR="00E16204" w:rsidRPr="00366905" w:rsidRDefault="00E16204" w:rsidP="00A457D2">
      <w:pPr>
        <w:jc w:val="both"/>
        <w:rPr>
          <w:rFonts w:cs="Times New Roman"/>
          <w:sz w:val="24"/>
          <w:szCs w:val="24"/>
        </w:rPr>
      </w:pPr>
      <w:r w:rsidRPr="00366905">
        <w:rPr>
          <w:rFonts w:cs="Times New Roman"/>
          <w:sz w:val="24"/>
          <w:szCs w:val="24"/>
        </w:rPr>
        <w:t xml:space="preserve">Det efterlader fortsat matriklerne 1xs-1yv udenfor deklarationen, ligesom en række </w:t>
      </w:r>
      <w:proofErr w:type="spellStart"/>
      <w:r w:rsidRPr="00366905">
        <w:rPr>
          <w:rFonts w:cs="Times New Roman"/>
          <w:sz w:val="24"/>
          <w:szCs w:val="24"/>
        </w:rPr>
        <w:t>ikke-eksisterende</w:t>
      </w:r>
      <w:proofErr w:type="spellEnd"/>
      <w:r w:rsidRPr="00366905">
        <w:rPr>
          <w:rFonts w:cs="Times New Roman"/>
          <w:sz w:val="24"/>
          <w:szCs w:val="24"/>
        </w:rPr>
        <w:t xml:space="preserve"> matrikler er med i deklarationen.</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Antennemasten er fjernet for længe siden.</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Vi modtager vores vand fra Furesø Vandforsyning.</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 xml:space="preserve">Kommunen hedder nu Furesø. Der refereres fortsat til Farum kommune flere steder, og i historiske sammenhænge giver det </w:t>
      </w:r>
      <w:r w:rsidR="00A457D2">
        <w:rPr>
          <w:rFonts w:cs="Times New Roman"/>
          <w:sz w:val="24"/>
          <w:szCs w:val="24"/>
        </w:rPr>
        <w:t xml:space="preserve">fortsat </w:t>
      </w:r>
      <w:r w:rsidRPr="00366905">
        <w:rPr>
          <w:rFonts w:cs="Times New Roman"/>
          <w:sz w:val="24"/>
          <w:szCs w:val="24"/>
        </w:rPr>
        <w:t>mening.</w:t>
      </w:r>
    </w:p>
    <w:p w:rsidR="00E16204" w:rsidRPr="00366905" w:rsidRDefault="00E16204" w:rsidP="00A457D2">
      <w:pPr>
        <w:jc w:val="both"/>
        <w:rPr>
          <w:rFonts w:cs="Times New Roman"/>
          <w:sz w:val="24"/>
          <w:szCs w:val="24"/>
        </w:rPr>
      </w:pPr>
    </w:p>
    <w:p w:rsidR="00E16204" w:rsidRDefault="00E16204" w:rsidP="00A457D2">
      <w:pPr>
        <w:pBdr>
          <w:bottom w:val="single" w:sz="12" w:space="1" w:color="auto"/>
        </w:pBdr>
        <w:jc w:val="both"/>
        <w:rPr>
          <w:rFonts w:cs="Times New Roman"/>
          <w:sz w:val="24"/>
          <w:szCs w:val="24"/>
        </w:rPr>
      </w:pPr>
      <w:r w:rsidRPr="00366905">
        <w:rPr>
          <w:rFonts w:cs="Times New Roman"/>
          <w:sz w:val="24"/>
          <w:szCs w:val="24"/>
        </w:rPr>
        <w:t>Dele af afsnittet om påtaleret er forældet.</w:t>
      </w:r>
    </w:p>
    <w:p w:rsidR="001A4584" w:rsidRDefault="001A4584" w:rsidP="00A457D2">
      <w:pPr>
        <w:pBdr>
          <w:bottom w:val="single" w:sz="12" w:space="1" w:color="auto"/>
        </w:pBdr>
        <w:jc w:val="both"/>
        <w:rPr>
          <w:rFonts w:cs="Times New Roman"/>
          <w:sz w:val="24"/>
          <w:szCs w:val="24"/>
        </w:rPr>
      </w:pPr>
    </w:p>
    <w:p w:rsidR="00366905" w:rsidRPr="00366905" w:rsidRDefault="00366905" w:rsidP="00A457D2">
      <w:pPr>
        <w:pBdr>
          <w:bottom w:val="single" w:sz="12" w:space="1" w:color="auto"/>
        </w:pBdr>
        <w:jc w:val="both"/>
        <w:rPr>
          <w:rFonts w:cs="Times New Roman"/>
          <w:sz w:val="24"/>
          <w:szCs w:val="24"/>
        </w:rPr>
      </w:pPr>
    </w:p>
    <w:p w:rsidR="00366905" w:rsidRPr="00366905" w:rsidRDefault="00366905" w:rsidP="00A457D2">
      <w:pPr>
        <w:jc w:val="both"/>
        <w:rPr>
          <w:rFonts w:cs="Times New Roman"/>
          <w:sz w:val="24"/>
          <w:szCs w:val="24"/>
        </w:rPr>
      </w:pPr>
    </w:p>
    <w:p w:rsidR="00E16204" w:rsidRDefault="00E16204" w:rsidP="00A457D2">
      <w:pPr>
        <w:jc w:val="both"/>
        <w:rPr>
          <w:rFonts w:cs="Times New Roman"/>
          <w:sz w:val="24"/>
          <w:szCs w:val="24"/>
        </w:rPr>
      </w:pPr>
    </w:p>
    <w:p w:rsidR="00366905" w:rsidRPr="00366905" w:rsidRDefault="00366905" w:rsidP="00A457D2">
      <w:pPr>
        <w:jc w:val="both"/>
        <w:rPr>
          <w:rFonts w:cs="Times New Roman"/>
          <w:sz w:val="32"/>
          <w:szCs w:val="32"/>
        </w:rPr>
      </w:pPr>
      <w:r w:rsidRPr="00366905">
        <w:rPr>
          <w:rFonts w:cs="Times New Roman"/>
          <w:sz w:val="32"/>
          <w:szCs w:val="32"/>
        </w:rPr>
        <w:t>Elektronisk kommunikation/e-mail</w:t>
      </w:r>
    </w:p>
    <w:p w:rsidR="00366905" w:rsidRPr="00366905" w:rsidRDefault="00366905" w:rsidP="00A457D2">
      <w:pPr>
        <w:jc w:val="both"/>
        <w:rPr>
          <w:rFonts w:cs="Times New Roman"/>
          <w:sz w:val="24"/>
          <w:szCs w:val="24"/>
        </w:rPr>
      </w:pPr>
    </w:p>
    <w:p w:rsidR="00E16204" w:rsidRPr="00366905" w:rsidRDefault="00E16204" w:rsidP="00A457D2">
      <w:pPr>
        <w:jc w:val="both"/>
        <w:rPr>
          <w:rFonts w:cs="Times New Roman"/>
          <w:b/>
          <w:sz w:val="24"/>
          <w:szCs w:val="24"/>
        </w:rPr>
      </w:pPr>
      <w:r w:rsidRPr="00366905">
        <w:rPr>
          <w:rFonts w:cs="Times New Roman"/>
          <w:b/>
          <w:sz w:val="24"/>
          <w:szCs w:val="24"/>
        </w:rPr>
        <w:t>Forslag 2:</w:t>
      </w:r>
    </w:p>
    <w:p w:rsidR="00E16204" w:rsidRPr="00366905" w:rsidRDefault="00E16204" w:rsidP="00A457D2">
      <w:pPr>
        <w:jc w:val="both"/>
        <w:rPr>
          <w:rFonts w:cs="Times New Roman"/>
          <w:sz w:val="24"/>
          <w:szCs w:val="24"/>
        </w:rPr>
      </w:pPr>
    </w:p>
    <w:p w:rsidR="00E16204" w:rsidRDefault="00E16204" w:rsidP="00A457D2">
      <w:pPr>
        <w:pBdr>
          <w:bottom w:val="single" w:sz="12" w:space="1" w:color="auto"/>
        </w:pBdr>
        <w:jc w:val="both"/>
        <w:rPr>
          <w:rFonts w:cs="Times New Roman"/>
          <w:sz w:val="24"/>
          <w:szCs w:val="24"/>
        </w:rPr>
      </w:pPr>
      <w:r w:rsidRPr="00366905">
        <w:rPr>
          <w:rFonts w:cs="Times New Roman"/>
          <w:sz w:val="24"/>
          <w:szCs w:val="24"/>
        </w:rPr>
        <w:t xml:space="preserve">Vi vil fremover kommunikere med beboerne via mail, hvilket er </w:t>
      </w:r>
      <w:r w:rsidR="00A457D2">
        <w:rPr>
          <w:rFonts w:cs="Times New Roman"/>
          <w:sz w:val="24"/>
          <w:szCs w:val="24"/>
        </w:rPr>
        <w:t>nemmere, hurtigere,</w:t>
      </w:r>
      <w:r w:rsidRPr="00366905">
        <w:rPr>
          <w:rFonts w:cs="Times New Roman"/>
          <w:sz w:val="24"/>
          <w:szCs w:val="24"/>
        </w:rPr>
        <w:t xml:space="preserve"> billigere</w:t>
      </w:r>
      <w:r w:rsidR="00A457D2">
        <w:rPr>
          <w:rFonts w:cs="Times New Roman"/>
          <w:sz w:val="24"/>
          <w:szCs w:val="24"/>
        </w:rPr>
        <w:t xml:space="preserve"> og på alle måder mere praktisk</w:t>
      </w:r>
      <w:r w:rsidRPr="00366905">
        <w:rPr>
          <w:rFonts w:cs="Times New Roman"/>
          <w:sz w:val="24"/>
          <w:szCs w:val="24"/>
        </w:rPr>
        <w:t>. For at kunne gøre det, skal vi have lavet nogle tilføjelser til vores Vedtægter. Vi vælger at formulere det som ”den elektroniske teknologi, der til enhver tid er den mest hensigtsmæssige” for at gøre reglen fremtidssikret. Formuleringen er lånt fra en anden forenings vedtægter, som er udarbejdet af en advokat.</w:t>
      </w:r>
    </w:p>
    <w:p w:rsidR="001A4584" w:rsidRDefault="001A4584" w:rsidP="00A457D2">
      <w:pPr>
        <w:pBdr>
          <w:bottom w:val="single" w:sz="12" w:space="1" w:color="auto"/>
        </w:pBdr>
        <w:jc w:val="both"/>
        <w:rPr>
          <w:rFonts w:cs="Times New Roman"/>
          <w:sz w:val="24"/>
          <w:szCs w:val="24"/>
        </w:rPr>
      </w:pPr>
    </w:p>
    <w:p w:rsidR="00366905" w:rsidRPr="00366905" w:rsidRDefault="00366905" w:rsidP="00A457D2">
      <w:pPr>
        <w:pBdr>
          <w:bottom w:val="single" w:sz="12" w:space="1" w:color="auto"/>
        </w:pBdr>
        <w:jc w:val="both"/>
        <w:rPr>
          <w:rFonts w:cs="Times New Roman"/>
          <w:sz w:val="24"/>
          <w:szCs w:val="24"/>
        </w:rPr>
      </w:pPr>
    </w:p>
    <w:p w:rsidR="00366905" w:rsidRPr="00366905" w:rsidRDefault="00366905" w:rsidP="00A457D2">
      <w:pPr>
        <w:jc w:val="both"/>
        <w:rPr>
          <w:rFonts w:cs="Times New Roman"/>
          <w:sz w:val="24"/>
          <w:szCs w:val="24"/>
        </w:rPr>
      </w:pPr>
    </w:p>
    <w:p w:rsidR="00E16204" w:rsidRPr="00366905" w:rsidRDefault="00E16204" w:rsidP="00A457D2">
      <w:pPr>
        <w:jc w:val="both"/>
        <w:rPr>
          <w:rFonts w:cs="Times New Roman"/>
          <w:sz w:val="24"/>
          <w:szCs w:val="24"/>
        </w:rPr>
      </w:pPr>
    </w:p>
    <w:p w:rsidR="00366905" w:rsidRPr="00366905" w:rsidRDefault="00366905" w:rsidP="00A457D2">
      <w:pPr>
        <w:jc w:val="both"/>
        <w:rPr>
          <w:rFonts w:cs="Times New Roman"/>
          <w:sz w:val="32"/>
          <w:szCs w:val="32"/>
        </w:rPr>
      </w:pPr>
      <w:r w:rsidRPr="00366905">
        <w:rPr>
          <w:rFonts w:cs="Times New Roman"/>
          <w:sz w:val="32"/>
          <w:szCs w:val="32"/>
        </w:rPr>
        <w:t>§2. Bebyggelse</w:t>
      </w:r>
    </w:p>
    <w:p w:rsidR="00366905" w:rsidRDefault="00366905" w:rsidP="00A457D2">
      <w:pPr>
        <w:jc w:val="both"/>
        <w:rPr>
          <w:rFonts w:cs="Times New Roman"/>
          <w:sz w:val="24"/>
          <w:szCs w:val="24"/>
        </w:rPr>
      </w:pPr>
    </w:p>
    <w:p w:rsidR="002A16FB" w:rsidRDefault="002A16FB" w:rsidP="00A457D2">
      <w:pPr>
        <w:jc w:val="both"/>
        <w:rPr>
          <w:rFonts w:cs="Times New Roman"/>
          <w:sz w:val="24"/>
          <w:szCs w:val="24"/>
        </w:rPr>
      </w:pPr>
      <w:r>
        <w:rPr>
          <w:rFonts w:cs="Times New Roman"/>
          <w:sz w:val="24"/>
          <w:szCs w:val="24"/>
        </w:rPr>
        <w:lastRenderedPageBreak/>
        <w:t>Forslag 2-13 vedrører alle bebyggelsens udseende.</w:t>
      </w:r>
      <w:r w:rsidR="00A457D2">
        <w:rPr>
          <w:rFonts w:cs="Times New Roman"/>
          <w:sz w:val="24"/>
          <w:szCs w:val="24"/>
        </w:rPr>
        <w:t xml:space="preserve"> Den oprindelige §2 lød:</w:t>
      </w:r>
    </w:p>
    <w:p w:rsidR="00A457D2" w:rsidRDefault="00A457D2" w:rsidP="00A457D2">
      <w:pPr>
        <w:jc w:val="both"/>
        <w:rPr>
          <w:rFonts w:cs="Times New Roman"/>
          <w:sz w:val="24"/>
          <w:szCs w:val="24"/>
        </w:rPr>
      </w:pPr>
      <w:r>
        <w:rPr>
          <w:rFonts w:cs="Times New Roman"/>
          <w:sz w:val="24"/>
          <w:szCs w:val="24"/>
        </w:rPr>
        <w:t>”</w:t>
      </w:r>
      <w:r w:rsidRPr="003A7473">
        <w:rPr>
          <w:rFonts w:cs="Times New Roman"/>
          <w:i/>
          <w:sz w:val="24"/>
          <w:szCs w:val="24"/>
        </w:rPr>
        <w:t>Den af de nuværende ejere projekterede og af Farum kommunalbestyrelse godkendte bebyggelse må ikke ved ombygning ændres, således at det udseende, som den samlede bebyggelse har, ændres. Ej heller må facadernes farve ændres. På grundene må ikke opføres yderligere tilbygninger, skure eller lignende.</w:t>
      </w:r>
      <w:r>
        <w:rPr>
          <w:rFonts w:cs="Times New Roman"/>
          <w:sz w:val="24"/>
          <w:szCs w:val="24"/>
        </w:rPr>
        <w:t>”</w:t>
      </w:r>
    </w:p>
    <w:p w:rsidR="00A457D2" w:rsidRDefault="00A457D2" w:rsidP="00A457D2">
      <w:pPr>
        <w:jc w:val="both"/>
        <w:rPr>
          <w:rFonts w:cs="Times New Roman"/>
          <w:sz w:val="24"/>
          <w:szCs w:val="24"/>
        </w:rPr>
      </w:pPr>
    </w:p>
    <w:p w:rsidR="00A457D2" w:rsidRDefault="00A457D2" w:rsidP="00A457D2">
      <w:pPr>
        <w:jc w:val="both"/>
        <w:rPr>
          <w:rFonts w:cs="Times New Roman"/>
          <w:sz w:val="24"/>
          <w:szCs w:val="24"/>
        </w:rPr>
      </w:pPr>
      <w:r>
        <w:rPr>
          <w:rFonts w:cs="Times New Roman"/>
          <w:sz w:val="24"/>
          <w:szCs w:val="24"/>
        </w:rPr>
        <w:t>Ved generalforsamlingen 22/3-1990 besluttedes følgende ændring:</w:t>
      </w:r>
    </w:p>
    <w:p w:rsidR="00A457D2" w:rsidRDefault="00A457D2" w:rsidP="00A457D2">
      <w:pPr>
        <w:jc w:val="both"/>
        <w:rPr>
          <w:rFonts w:cs="Times New Roman"/>
          <w:sz w:val="24"/>
          <w:szCs w:val="24"/>
        </w:rPr>
      </w:pPr>
      <w:r>
        <w:rPr>
          <w:rFonts w:cs="Times New Roman"/>
          <w:sz w:val="24"/>
          <w:szCs w:val="24"/>
        </w:rPr>
        <w:t>”</w:t>
      </w:r>
      <w:r w:rsidRPr="003A7473">
        <w:rPr>
          <w:rFonts w:cs="Times New Roman"/>
          <w:i/>
          <w:strike/>
          <w:sz w:val="24"/>
          <w:szCs w:val="24"/>
        </w:rPr>
        <w:t>Ej heller må facadernes farve ændres.</w:t>
      </w:r>
      <w:r w:rsidRPr="003A7473">
        <w:rPr>
          <w:rFonts w:cs="Times New Roman"/>
          <w:i/>
          <w:sz w:val="24"/>
          <w:szCs w:val="24"/>
        </w:rPr>
        <w:t xml:space="preserve"> Facaderne skal fremstå i farver, der af grundejerforeningen fastlægges i en farveskala, som bevarer bebyggelsens harmoniske udseende.</w:t>
      </w:r>
      <w:r>
        <w:rPr>
          <w:rFonts w:cs="Times New Roman"/>
          <w:sz w:val="24"/>
          <w:szCs w:val="24"/>
        </w:rPr>
        <w:t>”</w:t>
      </w:r>
    </w:p>
    <w:p w:rsidR="00A457D2" w:rsidRDefault="00A457D2" w:rsidP="00A457D2">
      <w:pPr>
        <w:jc w:val="both"/>
        <w:rPr>
          <w:rFonts w:cs="Times New Roman"/>
          <w:sz w:val="24"/>
          <w:szCs w:val="24"/>
        </w:rPr>
      </w:pPr>
    </w:p>
    <w:p w:rsidR="00A457D2" w:rsidRPr="00A457D2" w:rsidRDefault="00A457D2" w:rsidP="00A457D2">
      <w:pPr>
        <w:jc w:val="both"/>
        <w:rPr>
          <w:rFonts w:cs="Times New Roman"/>
          <w:sz w:val="24"/>
          <w:szCs w:val="24"/>
        </w:rPr>
      </w:pPr>
      <w:r w:rsidRPr="00A457D2">
        <w:rPr>
          <w:rFonts w:cs="Times New Roman"/>
          <w:sz w:val="24"/>
          <w:szCs w:val="24"/>
        </w:rPr>
        <w:t>Udover de</w:t>
      </w:r>
      <w:r>
        <w:rPr>
          <w:rFonts w:cs="Times New Roman"/>
          <w:sz w:val="24"/>
          <w:szCs w:val="24"/>
        </w:rPr>
        <w:t>n allerede gældende farve</w:t>
      </w:r>
      <w:r w:rsidRPr="00A457D2">
        <w:rPr>
          <w:rFonts w:cs="Times New Roman"/>
          <w:sz w:val="24"/>
          <w:szCs w:val="24"/>
        </w:rPr>
        <w:t xml:space="preserve"> (drivtømmergrå) besluttes hele farveskalaen “</w:t>
      </w:r>
      <w:proofErr w:type="spellStart"/>
      <w:r w:rsidRPr="00A457D2">
        <w:rPr>
          <w:rFonts w:cs="Times New Roman"/>
          <w:sz w:val="24"/>
          <w:szCs w:val="24"/>
        </w:rPr>
        <w:t>Gori</w:t>
      </w:r>
      <w:proofErr w:type="spellEnd"/>
      <w:r w:rsidRPr="00A457D2">
        <w:rPr>
          <w:rFonts w:cs="Times New Roman"/>
          <w:sz w:val="24"/>
          <w:szCs w:val="24"/>
        </w:rPr>
        <w:t xml:space="preserve"> 77 Kystfarver”, som består af Kridt, Anholt, Flint, Ler, Stengrå, Sand, Kalkgrå, Grus, Marehalm og Strandeng.</w:t>
      </w:r>
    </w:p>
    <w:p w:rsidR="00A457D2" w:rsidRDefault="00A457D2" w:rsidP="00A457D2">
      <w:pPr>
        <w:jc w:val="both"/>
        <w:rPr>
          <w:rFonts w:cs="Times New Roman"/>
          <w:sz w:val="24"/>
          <w:szCs w:val="24"/>
        </w:rPr>
      </w:pPr>
    </w:p>
    <w:p w:rsidR="00A457D2" w:rsidRDefault="00A457D2" w:rsidP="00A457D2">
      <w:pPr>
        <w:jc w:val="both"/>
        <w:rPr>
          <w:rFonts w:cs="Times New Roman"/>
          <w:sz w:val="24"/>
          <w:szCs w:val="24"/>
        </w:rPr>
      </w:pPr>
      <w:r w:rsidRPr="00A457D2">
        <w:rPr>
          <w:rFonts w:cs="Times New Roman"/>
          <w:sz w:val="24"/>
          <w:szCs w:val="24"/>
        </w:rPr>
        <w:t>Til generalforsamlingen i 1993 er det gået op for beboerne, at teksten</w:t>
      </w:r>
      <w:r>
        <w:rPr>
          <w:rFonts w:cs="Times New Roman"/>
          <w:sz w:val="24"/>
          <w:szCs w:val="24"/>
        </w:rPr>
        <w:t xml:space="preserve"> fra 1990</w:t>
      </w:r>
      <w:r w:rsidRPr="00A457D2">
        <w:rPr>
          <w:rFonts w:cs="Times New Roman"/>
          <w:sz w:val="24"/>
          <w:szCs w:val="24"/>
        </w:rPr>
        <w:t xml:space="preserve"> vedrører alle træfacader. Det sker efter at M-7 har malet sin husfacade. Det var faktisk ikke d</w:t>
      </w:r>
      <w:r>
        <w:rPr>
          <w:rFonts w:cs="Times New Roman"/>
          <w:sz w:val="24"/>
          <w:szCs w:val="24"/>
        </w:rPr>
        <w:t>é</w:t>
      </w:r>
      <w:r w:rsidRPr="00A457D2">
        <w:rPr>
          <w:rFonts w:cs="Times New Roman"/>
          <w:sz w:val="24"/>
          <w:szCs w:val="24"/>
        </w:rPr>
        <w:t>t flertallet af beboerne havde tænkt sig, men nu var det i mellemtiden kommet med i lokalplan 18.3, som kommunen ikke vil ændre.</w:t>
      </w:r>
    </w:p>
    <w:p w:rsidR="00A457D2" w:rsidRDefault="00A457D2" w:rsidP="00A457D2">
      <w:pPr>
        <w:jc w:val="both"/>
        <w:rPr>
          <w:rFonts w:cs="Times New Roman"/>
          <w:sz w:val="24"/>
          <w:szCs w:val="24"/>
        </w:rPr>
      </w:pPr>
    </w:p>
    <w:p w:rsidR="00A457D2" w:rsidRPr="00A457D2" w:rsidRDefault="00A457D2" w:rsidP="00A457D2">
      <w:pPr>
        <w:jc w:val="both"/>
        <w:rPr>
          <w:rFonts w:cs="Times New Roman"/>
          <w:sz w:val="24"/>
          <w:szCs w:val="24"/>
        </w:rPr>
      </w:pPr>
      <w:r>
        <w:rPr>
          <w:rFonts w:cs="Times New Roman"/>
          <w:sz w:val="24"/>
          <w:szCs w:val="24"/>
        </w:rPr>
        <w:t>Ved generalforsamling 17/3-1994 blev f</w:t>
      </w:r>
      <w:r w:rsidRPr="00A457D2">
        <w:rPr>
          <w:rFonts w:cs="Times New Roman"/>
          <w:sz w:val="24"/>
          <w:szCs w:val="24"/>
        </w:rPr>
        <w:t>ølgende fortolkning af lokalplan 18.3 §7.4 vedtaget:</w:t>
      </w:r>
    </w:p>
    <w:p w:rsidR="00A457D2" w:rsidRDefault="00A457D2" w:rsidP="00A457D2">
      <w:pPr>
        <w:jc w:val="both"/>
        <w:rPr>
          <w:rFonts w:cs="Times New Roman"/>
          <w:sz w:val="24"/>
          <w:szCs w:val="24"/>
        </w:rPr>
      </w:pPr>
      <w:r>
        <w:rPr>
          <w:rFonts w:cs="Times New Roman"/>
          <w:sz w:val="24"/>
          <w:szCs w:val="24"/>
        </w:rPr>
        <w:t>”</w:t>
      </w:r>
      <w:r w:rsidRPr="003A7473">
        <w:rPr>
          <w:rFonts w:cs="Times New Roman"/>
          <w:i/>
          <w:sz w:val="24"/>
          <w:szCs w:val="24"/>
        </w:rPr>
        <w:t xml:space="preserve">Facader på garager og carporte skal fremstå i farver, der af grundejerforeningen fastlægges i en farveskala, som bevarer bebyggelsens harmoniske udseende. Husfacader mod vej og sti skal fremstå med sort træværk, gule sten og hvidgrå facadeplader på rækkehuse. Allerede </w:t>
      </w:r>
      <w:proofErr w:type="spellStart"/>
      <w:r w:rsidRPr="003A7473">
        <w:rPr>
          <w:rFonts w:cs="Times New Roman"/>
          <w:i/>
          <w:sz w:val="24"/>
          <w:szCs w:val="24"/>
        </w:rPr>
        <w:t>foretagede</w:t>
      </w:r>
      <w:proofErr w:type="spellEnd"/>
      <w:r w:rsidRPr="003A7473">
        <w:rPr>
          <w:rFonts w:cs="Times New Roman"/>
          <w:i/>
          <w:sz w:val="24"/>
          <w:szCs w:val="24"/>
        </w:rPr>
        <w:t xml:space="preserve"> ændringer på husfacaders farver mod vej og sti skal næste gang de males fremstå med sort træværk. Såfremt </w:t>
      </w:r>
      <w:proofErr w:type="spellStart"/>
      <w:r w:rsidRPr="003A7473">
        <w:rPr>
          <w:rFonts w:cs="Times New Roman"/>
          <w:i/>
          <w:sz w:val="24"/>
          <w:szCs w:val="24"/>
        </w:rPr>
        <w:t>nymaling</w:t>
      </w:r>
      <w:proofErr w:type="spellEnd"/>
      <w:r w:rsidRPr="003A7473">
        <w:rPr>
          <w:rFonts w:cs="Times New Roman"/>
          <w:i/>
          <w:sz w:val="24"/>
          <w:szCs w:val="24"/>
        </w:rPr>
        <w:t xml:space="preserve"> ikke har fundet sted forinden, skal dette ske senest ved ejerskifte.</w:t>
      </w:r>
      <w:r>
        <w:rPr>
          <w:rFonts w:cs="Times New Roman"/>
          <w:sz w:val="24"/>
          <w:szCs w:val="24"/>
        </w:rPr>
        <w:t>”</w:t>
      </w:r>
    </w:p>
    <w:p w:rsidR="00A457D2" w:rsidRDefault="00A457D2" w:rsidP="00A457D2">
      <w:pPr>
        <w:jc w:val="both"/>
        <w:rPr>
          <w:rFonts w:cs="Times New Roman"/>
          <w:sz w:val="24"/>
          <w:szCs w:val="24"/>
        </w:rPr>
      </w:pPr>
    </w:p>
    <w:p w:rsidR="00A457D2" w:rsidRDefault="00A457D2" w:rsidP="00A457D2">
      <w:pPr>
        <w:jc w:val="both"/>
        <w:rPr>
          <w:rFonts w:cs="Times New Roman"/>
          <w:sz w:val="24"/>
          <w:szCs w:val="24"/>
        </w:rPr>
      </w:pPr>
      <w:r w:rsidRPr="00A457D2">
        <w:rPr>
          <w:rFonts w:cs="Times New Roman"/>
          <w:sz w:val="24"/>
          <w:szCs w:val="24"/>
        </w:rPr>
        <w:t>Byrådet har efterfølgende skriftligt tilkendegivet, at man vil lægge afgørende vægt på denne fortolkning.</w:t>
      </w:r>
    </w:p>
    <w:p w:rsidR="00A457D2" w:rsidRDefault="00A457D2" w:rsidP="00A457D2">
      <w:pPr>
        <w:jc w:val="both"/>
        <w:rPr>
          <w:rFonts w:cs="Times New Roman"/>
          <w:sz w:val="24"/>
          <w:szCs w:val="24"/>
        </w:rPr>
      </w:pPr>
    </w:p>
    <w:p w:rsidR="00A457D2" w:rsidRDefault="00A457D2" w:rsidP="00A457D2">
      <w:pPr>
        <w:jc w:val="both"/>
        <w:rPr>
          <w:rFonts w:cs="Times New Roman"/>
          <w:sz w:val="24"/>
          <w:szCs w:val="24"/>
        </w:rPr>
      </w:pPr>
      <w:r w:rsidRPr="00A457D2">
        <w:rPr>
          <w:rFonts w:cs="Times New Roman"/>
          <w:sz w:val="24"/>
          <w:szCs w:val="24"/>
        </w:rPr>
        <w:t xml:space="preserve">På et tidspunkt efterfølgende forsvinder Marehalm og Strandeng (udgået?), og da </w:t>
      </w:r>
      <w:proofErr w:type="spellStart"/>
      <w:r w:rsidRPr="00A457D2">
        <w:rPr>
          <w:rFonts w:cs="Times New Roman"/>
          <w:sz w:val="24"/>
          <w:szCs w:val="24"/>
        </w:rPr>
        <w:t>Gori</w:t>
      </w:r>
      <w:proofErr w:type="spellEnd"/>
      <w:r w:rsidRPr="00A457D2">
        <w:rPr>
          <w:rFonts w:cs="Times New Roman"/>
          <w:sz w:val="24"/>
          <w:szCs w:val="24"/>
        </w:rPr>
        <w:t xml:space="preserve"> 77 udfases og erstattes af </w:t>
      </w:r>
      <w:proofErr w:type="spellStart"/>
      <w:r w:rsidRPr="00A457D2">
        <w:rPr>
          <w:rFonts w:cs="Times New Roman"/>
          <w:sz w:val="24"/>
          <w:szCs w:val="24"/>
        </w:rPr>
        <w:t>Gori</w:t>
      </w:r>
      <w:proofErr w:type="spellEnd"/>
      <w:r w:rsidRPr="00A457D2">
        <w:rPr>
          <w:rFonts w:cs="Times New Roman"/>
          <w:sz w:val="24"/>
          <w:szCs w:val="24"/>
        </w:rPr>
        <w:t xml:space="preserve"> 88 forsvinder farverne Kalkgrå og Grus.</w:t>
      </w:r>
    </w:p>
    <w:p w:rsidR="00A457D2" w:rsidRDefault="00A457D2" w:rsidP="00A457D2">
      <w:pPr>
        <w:jc w:val="both"/>
        <w:rPr>
          <w:rFonts w:cs="Times New Roman"/>
          <w:sz w:val="24"/>
          <w:szCs w:val="24"/>
        </w:rPr>
      </w:pPr>
    </w:p>
    <w:p w:rsidR="00FD398F" w:rsidRDefault="00FD398F" w:rsidP="00A457D2">
      <w:pPr>
        <w:jc w:val="both"/>
        <w:rPr>
          <w:rFonts w:cs="Times New Roman"/>
          <w:sz w:val="24"/>
          <w:szCs w:val="24"/>
        </w:rPr>
      </w:pPr>
    </w:p>
    <w:p w:rsidR="00FD398F" w:rsidRDefault="00FD398F" w:rsidP="00A457D2">
      <w:pPr>
        <w:jc w:val="both"/>
        <w:rPr>
          <w:rFonts w:cs="Times New Roman"/>
          <w:sz w:val="24"/>
          <w:szCs w:val="24"/>
        </w:rPr>
      </w:pPr>
      <w:r>
        <w:rPr>
          <w:rFonts w:cs="Times New Roman"/>
          <w:sz w:val="24"/>
          <w:szCs w:val="24"/>
        </w:rPr>
        <w:t>De følgende forslag er alle udarbejdet i et forsøg på at bevare det oprindelige, ensartede udtryk – under hensyntagen til de mindre justeringer, som en stor del af beboerne allerede har foretaget.</w:t>
      </w:r>
    </w:p>
    <w:p w:rsidR="00FD398F" w:rsidRDefault="00FD398F" w:rsidP="00A457D2">
      <w:pPr>
        <w:jc w:val="both"/>
        <w:rPr>
          <w:rFonts w:cs="Times New Roman"/>
          <w:sz w:val="24"/>
          <w:szCs w:val="24"/>
        </w:rPr>
      </w:pPr>
    </w:p>
    <w:p w:rsidR="00366905" w:rsidRPr="00366905" w:rsidRDefault="00366905"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 xml:space="preserve">Forslag 3 - </w:t>
      </w:r>
      <w:r w:rsidR="00E16204" w:rsidRPr="009B026B">
        <w:rPr>
          <w:rFonts w:cs="Times New Roman"/>
          <w:b/>
          <w:sz w:val="24"/>
          <w:szCs w:val="24"/>
        </w:rPr>
        <w:t>Tagsten</w:t>
      </w:r>
    </w:p>
    <w:p w:rsidR="00366905" w:rsidRDefault="00366905" w:rsidP="00A457D2">
      <w:pPr>
        <w:jc w:val="both"/>
        <w:rPr>
          <w:rFonts w:cs="Times New Roman"/>
          <w:sz w:val="24"/>
          <w:szCs w:val="24"/>
        </w:rPr>
      </w:pPr>
    </w:p>
    <w:p w:rsidR="00FD398F" w:rsidRDefault="00FD398F" w:rsidP="00A457D2">
      <w:pPr>
        <w:jc w:val="both"/>
        <w:rPr>
          <w:rFonts w:cs="Times New Roman"/>
          <w:sz w:val="24"/>
          <w:szCs w:val="24"/>
        </w:rPr>
      </w:pPr>
      <w:r>
        <w:rPr>
          <w:rFonts w:cs="Times New Roman"/>
          <w:sz w:val="24"/>
          <w:szCs w:val="24"/>
        </w:rPr>
        <w:t>Har endnu ikke været et problem, men det er taget med for at være på den sikre side.</w:t>
      </w:r>
    </w:p>
    <w:p w:rsidR="00FD398F" w:rsidRDefault="00FD398F" w:rsidP="00A457D2">
      <w:pPr>
        <w:jc w:val="both"/>
        <w:rPr>
          <w:rFonts w:cs="Times New Roman"/>
          <w:sz w:val="24"/>
          <w:szCs w:val="24"/>
        </w:rPr>
      </w:pPr>
    </w:p>
    <w:p w:rsidR="00366905" w:rsidRPr="00366905" w:rsidRDefault="00366905" w:rsidP="00A457D2">
      <w:pPr>
        <w:jc w:val="both"/>
        <w:rPr>
          <w:rFonts w:cs="Times New Roman"/>
          <w:sz w:val="24"/>
          <w:szCs w:val="24"/>
        </w:rPr>
      </w:pPr>
      <w:r w:rsidRPr="00366905">
        <w:rPr>
          <w:rFonts w:cs="Times New Roman"/>
          <w:sz w:val="24"/>
          <w:szCs w:val="24"/>
        </w:rPr>
        <w:t xml:space="preserve">Kan fås hos </w:t>
      </w:r>
      <w:proofErr w:type="spellStart"/>
      <w:r w:rsidRPr="00366905">
        <w:rPr>
          <w:rFonts w:cs="Times New Roman"/>
          <w:sz w:val="24"/>
          <w:szCs w:val="24"/>
        </w:rPr>
        <w:t>Monier</w:t>
      </w:r>
      <w:proofErr w:type="spellEnd"/>
      <w:r w:rsidRPr="00366905">
        <w:rPr>
          <w:rFonts w:cs="Times New Roman"/>
          <w:sz w:val="24"/>
          <w:szCs w:val="24"/>
        </w:rPr>
        <w:t xml:space="preserve">/La </w:t>
      </w:r>
      <w:proofErr w:type="spellStart"/>
      <w:r w:rsidRPr="00366905">
        <w:rPr>
          <w:rFonts w:cs="Times New Roman"/>
          <w:sz w:val="24"/>
          <w:szCs w:val="24"/>
        </w:rPr>
        <w:t>Farge</w:t>
      </w:r>
      <w:proofErr w:type="spellEnd"/>
      <w:r w:rsidRPr="00366905">
        <w:rPr>
          <w:rFonts w:cs="Times New Roman"/>
          <w:sz w:val="24"/>
          <w:szCs w:val="24"/>
        </w:rPr>
        <w:t xml:space="preserve"> </w:t>
      </w:r>
      <w:proofErr w:type="spellStart"/>
      <w:r w:rsidRPr="00366905">
        <w:rPr>
          <w:rFonts w:cs="Times New Roman"/>
          <w:sz w:val="24"/>
          <w:szCs w:val="24"/>
        </w:rPr>
        <w:t>Roofing</w:t>
      </w:r>
      <w:proofErr w:type="spellEnd"/>
      <w:r w:rsidRPr="00366905">
        <w:rPr>
          <w:rFonts w:cs="Times New Roman"/>
          <w:sz w:val="24"/>
          <w:szCs w:val="24"/>
        </w:rPr>
        <w:t xml:space="preserve"> www.monier.dk</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 xml:space="preserve">Forslag 4 - </w:t>
      </w:r>
      <w:r w:rsidR="00E16204" w:rsidRPr="009B026B">
        <w:rPr>
          <w:rFonts w:cs="Times New Roman"/>
          <w:b/>
          <w:sz w:val="24"/>
          <w:szCs w:val="24"/>
        </w:rPr>
        <w:t>Mursten</w:t>
      </w:r>
    </w:p>
    <w:p w:rsidR="00E16204" w:rsidRDefault="00E16204" w:rsidP="00A457D2">
      <w:pPr>
        <w:jc w:val="both"/>
        <w:rPr>
          <w:rFonts w:cs="Times New Roman"/>
          <w:sz w:val="24"/>
          <w:szCs w:val="24"/>
        </w:rPr>
      </w:pPr>
    </w:p>
    <w:p w:rsidR="00FD398F" w:rsidRDefault="00FD398F" w:rsidP="00A457D2">
      <w:pPr>
        <w:jc w:val="both"/>
        <w:rPr>
          <w:rFonts w:cs="Times New Roman"/>
          <w:sz w:val="24"/>
          <w:szCs w:val="24"/>
        </w:rPr>
      </w:pPr>
      <w:r>
        <w:rPr>
          <w:rFonts w:cs="Times New Roman"/>
          <w:sz w:val="24"/>
          <w:szCs w:val="24"/>
        </w:rPr>
        <w:t>Efter branden på Tornehøj blev der anvendt mursten i en nuance der viste sig at være en anelse forkert. Derfor denne præcisering for det tilfælde, at nogen igen skulle få behov for nye mursten.</w:t>
      </w:r>
    </w:p>
    <w:p w:rsidR="00FD398F" w:rsidRDefault="00FD398F" w:rsidP="00A457D2">
      <w:pPr>
        <w:jc w:val="both"/>
        <w:rPr>
          <w:rFonts w:cs="Times New Roman"/>
          <w:sz w:val="24"/>
          <w:szCs w:val="24"/>
        </w:rPr>
      </w:pPr>
    </w:p>
    <w:p w:rsidR="00366905" w:rsidRPr="00366905" w:rsidRDefault="00366905" w:rsidP="00A457D2">
      <w:pPr>
        <w:jc w:val="both"/>
        <w:rPr>
          <w:rFonts w:cs="Times New Roman"/>
          <w:sz w:val="24"/>
          <w:szCs w:val="24"/>
        </w:rPr>
      </w:pPr>
      <w:r w:rsidRPr="00366905">
        <w:rPr>
          <w:rFonts w:cs="Times New Roman"/>
          <w:sz w:val="24"/>
          <w:szCs w:val="24"/>
        </w:rPr>
        <w:lastRenderedPageBreak/>
        <w:t>Følgende sten, som også er godkendt af kommunen, anbefales:</w:t>
      </w:r>
    </w:p>
    <w:p w:rsidR="00366905" w:rsidRDefault="00366905" w:rsidP="00A457D2">
      <w:pPr>
        <w:jc w:val="both"/>
        <w:rPr>
          <w:rFonts w:cs="Times New Roman"/>
          <w:sz w:val="24"/>
          <w:szCs w:val="24"/>
        </w:rPr>
      </w:pPr>
      <w:proofErr w:type="spellStart"/>
      <w:r w:rsidRPr="00366905">
        <w:rPr>
          <w:rFonts w:cs="Times New Roman"/>
          <w:sz w:val="24"/>
          <w:szCs w:val="24"/>
        </w:rPr>
        <w:t>Wienerberger</w:t>
      </w:r>
      <w:proofErr w:type="spellEnd"/>
      <w:r w:rsidRPr="00366905">
        <w:rPr>
          <w:rFonts w:cs="Times New Roman"/>
          <w:sz w:val="24"/>
          <w:szCs w:val="24"/>
        </w:rPr>
        <w:t>, W 311 Gul reduceret (wienerberger.dk/produkter/w-311-gul-reduceret)</w:t>
      </w:r>
    </w:p>
    <w:p w:rsidR="00366905" w:rsidRPr="00366905" w:rsidRDefault="00366905" w:rsidP="00A457D2">
      <w:pPr>
        <w:jc w:val="both"/>
        <w:rPr>
          <w:rFonts w:cs="Times New Roman"/>
          <w:sz w:val="24"/>
          <w:szCs w:val="24"/>
        </w:rPr>
      </w:pPr>
    </w:p>
    <w:p w:rsidR="00E16204" w:rsidRPr="00366905" w:rsidRDefault="00E16204"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Forslag 5 - Facade-plader</w:t>
      </w:r>
    </w:p>
    <w:p w:rsidR="00E16204" w:rsidRPr="00366905" w:rsidRDefault="00E16204" w:rsidP="00A457D2">
      <w:pPr>
        <w:jc w:val="both"/>
        <w:rPr>
          <w:rFonts w:cs="Times New Roman"/>
          <w:sz w:val="24"/>
          <w:szCs w:val="24"/>
        </w:rPr>
      </w:pPr>
    </w:p>
    <w:p w:rsidR="00C47014" w:rsidRDefault="00C47014" w:rsidP="00A457D2">
      <w:pPr>
        <w:jc w:val="both"/>
        <w:rPr>
          <w:rFonts w:cs="Times New Roman"/>
          <w:sz w:val="24"/>
          <w:szCs w:val="24"/>
        </w:rPr>
      </w:pPr>
      <w:r>
        <w:rPr>
          <w:rFonts w:cs="Times New Roman"/>
          <w:sz w:val="24"/>
          <w:szCs w:val="24"/>
        </w:rPr>
        <w:t xml:space="preserve">De </w:t>
      </w:r>
      <w:proofErr w:type="spellStart"/>
      <w:r>
        <w:rPr>
          <w:rFonts w:cs="Times New Roman"/>
          <w:sz w:val="24"/>
          <w:szCs w:val="24"/>
        </w:rPr>
        <w:t>grå-hvide</w:t>
      </w:r>
      <w:proofErr w:type="spellEnd"/>
      <w:r>
        <w:rPr>
          <w:rFonts w:cs="Times New Roman"/>
          <w:sz w:val="24"/>
          <w:szCs w:val="24"/>
        </w:rPr>
        <w:t xml:space="preserve"> facadeplader er noget af det mest karakteristiske ved rækkehusene, og derfor essentielt for bebyggelsens ensartede udseende. Forslaget er dog delt op i a, b og c, idet ikke alle pladerne er lige synlige udefra, og måske derfor ikke lige væsentlige for helhedsindtrykket.</w:t>
      </w:r>
    </w:p>
    <w:p w:rsidR="00C47014" w:rsidRDefault="00C47014" w:rsidP="00A457D2">
      <w:pPr>
        <w:jc w:val="both"/>
        <w:rPr>
          <w:rFonts w:cs="Times New Roman"/>
          <w:sz w:val="24"/>
          <w:szCs w:val="24"/>
        </w:rPr>
      </w:pPr>
    </w:p>
    <w:p w:rsidR="00366905" w:rsidRDefault="00366905" w:rsidP="00A457D2">
      <w:pPr>
        <w:jc w:val="both"/>
        <w:rPr>
          <w:rFonts w:cs="Times New Roman"/>
          <w:sz w:val="24"/>
          <w:szCs w:val="24"/>
        </w:rPr>
      </w:pPr>
      <w:r w:rsidRPr="00366905">
        <w:rPr>
          <w:rFonts w:cs="Times New Roman"/>
          <w:sz w:val="24"/>
          <w:szCs w:val="24"/>
        </w:rPr>
        <w:t xml:space="preserve">Den originale </w:t>
      </w:r>
      <w:proofErr w:type="spellStart"/>
      <w:r w:rsidRPr="00366905">
        <w:rPr>
          <w:rFonts w:cs="Times New Roman"/>
          <w:sz w:val="24"/>
          <w:szCs w:val="24"/>
        </w:rPr>
        <w:t>Steni</w:t>
      </w:r>
      <w:proofErr w:type="spellEnd"/>
      <w:r w:rsidRPr="00366905">
        <w:rPr>
          <w:rFonts w:cs="Times New Roman"/>
          <w:sz w:val="24"/>
          <w:szCs w:val="24"/>
        </w:rPr>
        <w:t xml:space="preserve">-plade er udgået for længe siden. I 2013 kunne man få en model </w:t>
      </w:r>
      <w:proofErr w:type="spellStart"/>
      <w:r w:rsidRPr="00366905">
        <w:rPr>
          <w:rFonts w:cs="Times New Roman"/>
          <w:sz w:val="24"/>
          <w:szCs w:val="24"/>
        </w:rPr>
        <w:t>Imago</w:t>
      </w:r>
      <w:proofErr w:type="spellEnd"/>
      <w:r w:rsidRPr="00366905">
        <w:rPr>
          <w:rFonts w:cs="Times New Roman"/>
          <w:sz w:val="24"/>
          <w:szCs w:val="24"/>
        </w:rPr>
        <w:t xml:space="preserve"> SN-20 som lignede meget, men den er sidenhen også udgået.</w:t>
      </w:r>
    </w:p>
    <w:p w:rsidR="009B026B" w:rsidRPr="00366905" w:rsidRDefault="009B026B" w:rsidP="00A457D2">
      <w:pPr>
        <w:jc w:val="both"/>
        <w:rPr>
          <w:rFonts w:cs="Times New Roman"/>
          <w:sz w:val="24"/>
          <w:szCs w:val="24"/>
        </w:rPr>
      </w:pPr>
    </w:p>
    <w:p w:rsidR="00E16204" w:rsidRDefault="00366905" w:rsidP="00A457D2">
      <w:pPr>
        <w:jc w:val="both"/>
        <w:rPr>
          <w:rFonts w:cs="Times New Roman"/>
          <w:sz w:val="24"/>
          <w:szCs w:val="24"/>
        </w:rPr>
      </w:pPr>
      <w:r w:rsidRPr="00366905">
        <w:rPr>
          <w:rFonts w:cs="Times New Roman"/>
          <w:sz w:val="24"/>
          <w:szCs w:val="24"/>
        </w:rPr>
        <w:t>Bestyrelsen har nogle vareprøver på eksisterende modeller (2018), og vil udpege den mest vellignende</w:t>
      </w:r>
    </w:p>
    <w:p w:rsid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 xml:space="preserve">Forslag 6 - </w:t>
      </w:r>
      <w:proofErr w:type="spellStart"/>
      <w:r w:rsidR="00E16204" w:rsidRPr="009B026B">
        <w:rPr>
          <w:rFonts w:cs="Times New Roman"/>
          <w:b/>
          <w:sz w:val="24"/>
          <w:szCs w:val="24"/>
        </w:rPr>
        <w:t>Træ-facader</w:t>
      </w:r>
      <w:proofErr w:type="spellEnd"/>
      <w:r w:rsidR="00E16204" w:rsidRPr="009B026B">
        <w:rPr>
          <w:rFonts w:cs="Times New Roman"/>
          <w:b/>
          <w:sz w:val="24"/>
          <w:szCs w:val="24"/>
        </w:rPr>
        <w:t xml:space="preserve"> på husene</w:t>
      </w:r>
    </w:p>
    <w:p w:rsidR="00E16204" w:rsidRDefault="00E16204" w:rsidP="00A457D2">
      <w:pPr>
        <w:jc w:val="both"/>
        <w:rPr>
          <w:rFonts w:cs="Times New Roman"/>
          <w:sz w:val="24"/>
          <w:szCs w:val="24"/>
        </w:rPr>
      </w:pPr>
    </w:p>
    <w:p w:rsidR="00C47014" w:rsidRDefault="00C47014" w:rsidP="00A457D2">
      <w:pPr>
        <w:jc w:val="both"/>
        <w:rPr>
          <w:rFonts w:cs="Times New Roman"/>
          <w:sz w:val="24"/>
          <w:szCs w:val="24"/>
        </w:rPr>
      </w:pPr>
      <w:r>
        <w:rPr>
          <w:rFonts w:cs="Times New Roman"/>
          <w:sz w:val="24"/>
          <w:szCs w:val="24"/>
        </w:rPr>
        <w:t xml:space="preserve">Fælles for alle husene er kombinationen af mursten og sort træ. De sorte </w:t>
      </w:r>
      <w:proofErr w:type="spellStart"/>
      <w:r>
        <w:rPr>
          <w:rFonts w:cs="Times New Roman"/>
          <w:sz w:val="24"/>
          <w:szCs w:val="24"/>
        </w:rPr>
        <w:t>træ-facader</w:t>
      </w:r>
      <w:proofErr w:type="spellEnd"/>
      <w:r>
        <w:rPr>
          <w:rFonts w:cs="Times New Roman"/>
          <w:sz w:val="24"/>
          <w:szCs w:val="24"/>
        </w:rPr>
        <w:t xml:space="preserve"> er dermed en af de væsentligste faktorer, hvis husene skal være ensartede.</w:t>
      </w:r>
    </w:p>
    <w:p w:rsidR="00C47014" w:rsidRPr="00366905" w:rsidRDefault="00C47014" w:rsidP="00A457D2">
      <w:pPr>
        <w:jc w:val="both"/>
        <w:rPr>
          <w:rFonts w:cs="Times New Roman"/>
          <w:sz w:val="24"/>
          <w:szCs w:val="24"/>
        </w:rPr>
      </w:pPr>
    </w:p>
    <w:p w:rsidR="00E16204" w:rsidRDefault="009B026B" w:rsidP="00A457D2">
      <w:pPr>
        <w:jc w:val="both"/>
        <w:rPr>
          <w:rFonts w:cs="Times New Roman"/>
          <w:sz w:val="24"/>
          <w:szCs w:val="24"/>
        </w:rPr>
      </w:pPr>
      <w:r w:rsidRPr="009B026B">
        <w:rPr>
          <w:rFonts w:cs="Times New Roman"/>
          <w:sz w:val="24"/>
          <w:szCs w:val="24"/>
        </w:rPr>
        <w:t>Alt træværk på husenes facader skal vedligeholdes med “Ibenholt træimprægnering” (Medd.19740814)</w:t>
      </w:r>
    </w:p>
    <w:p w:rsidR="009B026B" w:rsidRDefault="009B026B" w:rsidP="00A457D2">
      <w:pPr>
        <w:jc w:val="both"/>
        <w:rPr>
          <w:rFonts w:cs="Times New Roman"/>
          <w:sz w:val="24"/>
          <w:szCs w:val="24"/>
        </w:rPr>
      </w:pPr>
    </w:p>
    <w:p w:rsidR="009B026B" w:rsidRPr="00366905" w:rsidRDefault="009B026B"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 xml:space="preserve">Forslag 7 - </w:t>
      </w:r>
      <w:r w:rsidR="00E16204" w:rsidRPr="009B026B">
        <w:rPr>
          <w:rFonts w:cs="Times New Roman"/>
          <w:b/>
          <w:sz w:val="24"/>
          <w:szCs w:val="24"/>
        </w:rPr>
        <w:t>Balkon og rækværk</w:t>
      </w:r>
    </w:p>
    <w:p w:rsidR="00E16204" w:rsidRDefault="00E16204" w:rsidP="00A457D2">
      <w:pPr>
        <w:jc w:val="both"/>
        <w:rPr>
          <w:rFonts w:cs="Times New Roman"/>
          <w:sz w:val="24"/>
          <w:szCs w:val="24"/>
        </w:rPr>
      </w:pPr>
    </w:p>
    <w:p w:rsidR="00C47014" w:rsidRDefault="00C47014" w:rsidP="00A457D2">
      <w:pPr>
        <w:jc w:val="both"/>
        <w:rPr>
          <w:rFonts w:cs="Times New Roman"/>
          <w:sz w:val="24"/>
          <w:szCs w:val="24"/>
        </w:rPr>
      </w:pPr>
      <w:r>
        <w:rPr>
          <w:rFonts w:cs="Times New Roman"/>
          <w:sz w:val="24"/>
          <w:szCs w:val="24"/>
        </w:rPr>
        <w:t>Her er der allerede en vis udbredt variation, men spørgsmålet er, om det ikke ville være rimeligt at begrænse farvevalget til et mindre men rimeligt udvalg.</w:t>
      </w:r>
    </w:p>
    <w:p w:rsidR="00C47014" w:rsidRDefault="00C47014" w:rsidP="00A457D2">
      <w:pPr>
        <w:jc w:val="both"/>
        <w:rPr>
          <w:rFonts w:cs="Times New Roman"/>
          <w:sz w:val="24"/>
          <w:szCs w:val="24"/>
        </w:rPr>
      </w:pPr>
    </w:p>
    <w:p w:rsidR="009B026B" w:rsidRDefault="009B026B" w:rsidP="00A457D2">
      <w:pPr>
        <w:jc w:val="both"/>
        <w:rPr>
          <w:rFonts w:cs="Times New Roman"/>
          <w:sz w:val="24"/>
          <w:szCs w:val="24"/>
        </w:rPr>
      </w:pPr>
      <w:r w:rsidRPr="009B026B">
        <w:rPr>
          <w:rFonts w:cs="Times New Roman"/>
          <w:sz w:val="24"/>
          <w:szCs w:val="24"/>
        </w:rPr>
        <w:t xml:space="preserve">Rækværk og planker på balkonen var oprindeligt </w:t>
      </w:r>
      <w:proofErr w:type="spellStart"/>
      <w:r w:rsidRPr="009B026B">
        <w:rPr>
          <w:rFonts w:cs="Times New Roman"/>
          <w:sz w:val="24"/>
          <w:szCs w:val="24"/>
        </w:rPr>
        <w:t>natur-farvede</w:t>
      </w:r>
      <w:proofErr w:type="spellEnd"/>
      <w:r w:rsidRPr="009B026B">
        <w:rPr>
          <w:rFonts w:cs="Times New Roman"/>
          <w:sz w:val="24"/>
          <w:szCs w:val="24"/>
        </w:rPr>
        <w:t>. Trykimprægnering gav dem en svag grønlig nuance. Metalstængerne var metalgrå. Bjælkerne var sorte.</w:t>
      </w:r>
    </w:p>
    <w:p w:rsidR="009B026B" w:rsidRPr="00366905" w:rsidRDefault="009B026B" w:rsidP="00A457D2">
      <w:pPr>
        <w:jc w:val="both"/>
        <w:rPr>
          <w:rFonts w:cs="Times New Roman"/>
          <w:sz w:val="24"/>
          <w:szCs w:val="24"/>
        </w:rPr>
      </w:pPr>
    </w:p>
    <w:p w:rsidR="00E16204" w:rsidRPr="00366905" w:rsidRDefault="00E16204"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 xml:space="preserve">Forslag 8 - </w:t>
      </w:r>
      <w:r w:rsidR="00366905" w:rsidRPr="009B026B">
        <w:rPr>
          <w:rFonts w:cs="Times New Roman"/>
          <w:b/>
          <w:sz w:val="24"/>
          <w:szCs w:val="24"/>
        </w:rPr>
        <w:t>Hoveddør</w:t>
      </w:r>
    </w:p>
    <w:p w:rsidR="00366905" w:rsidRDefault="00366905" w:rsidP="00A457D2">
      <w:pPr>
        <w:jc w:val="both"/>
        <w:rPr>
          <w:rFonts w:cs="Times New Roman"/>
          <w:sz w:val="24"/>
          <w:szCs w:val="24"/>
        </w:rPr>
      </w:pPr>
    </w:p>
    <w:p w:rsidR="00C47014" w:rsidRDefault="00C47014" w:rsidP="00C47014">
      <w:pPr>
        <w:jc w:val="both"/>
        <w:rPr>
          <w:rFonts w:cs="Times New Roman"/>
          <w:sz w:val="24"/>
          <w:szCs w:val="24"/>
        </w:rPr>
      </w:pPr>
      <w:r>
        <w:rPr>
          <w:rFonts w:cs="Times New Roman"/>
          <w:sz w:val="24"/>
          <w:szCs w:val="24"/>
        </w:rPr>
        <w:t xml:space="preserve">Har </w:t>
      </w:r>
      <w:r>
        <w:rPr>
          <w:rFonts w:cs="Times New Roman"/>
          <w:sz w:val="24"/>
          <w:szCs w:val="24"/>
        </w:rPr>
        <w:t xml:space="preserve">vist </w:t>
      </w:r>
      <w:r>
        <w:rPr>
          <w:rFonts w:cs="Times New Roman"/>
          <w:sz w:val="24"/>
          <w:szCs w:val="24"/>
        </w:rPr>
        <w:t>endnu ikke været et problem, men det er taget med for at være på den sikre side.</w:t>
      </w:r>
    </w:p>
    <w:p w:rsidR="00C47014" w:rsidRPr="00366905" w:rsidRDefault="00C47014"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9 - </w:t>
      </w:r>
      <w:r w:rsidR="00366905" w:rsidRPr="009B026B">
        <w:rPr>
          <w:rFonts w:cs="Times New Roman"/>
          <w:b/>
          <w:sz w:val="24"/>
          <w:szCs w:val="24"/>
        </w:rPr>
        <w:t>Vinduer</w:t>
      </w:r>
    </w:p>
    <w:p w:rsidR="00366905" w:rsidRDefault="00366905" w:rsidP="00A457D2">
      <w:pPr>
        <w:jc w:val="both"/>
        <w:rPr>
          <w:rFonts w:cs="Times New Roman"/>
          <w:sz w:val="24"/>
          <w:szCs w:val="24"/>
        </w:rPr>
      </w:pPr>
    </w:p>
    <w:p w:rsidR="00C47014" w:rsidRDefault="00C47014" w:rsidP="00A457D2">
      <w:pPr>
        <w:jc w:val="both"/>
        <w:rPr>
          <w:rFonts w:cs="Times New Roman"/>
          <w:sz w:val="24"/>
          <w:szCs w:val="24"/>
        </w:rPr>
      </w:pPr>
      <w:r>
        <w:rPr>
          <w:rFonts w:cs="Times New Roman"/>
          <w:sz w:val="24"/>
          <w:szCs w:val="24"/>
        </w:rPr>
        <w:t>Forslag 9a er allerede vedtaget på en generalforsamling, men er aldrig blevet skrevet ind i deklarationen.</w:t>
      </w:r>
    </w:p>
    <w:p w:rsidR="009B026B" w:rsidRDefault="009B026B" w:rsidP="00A457D2">
      <w:pPr>
        <w:jc w:val="both"/>
        <w:rPr>
          <w:rFonts w:cs="Times New Roman"/>
          <w:sz w:val="24"/>
          <w:szCs w:val="24"/>
        </w:rPr>
      </w:pPr>
      <w:r w:rsidRPr="009B026B">
        <w:rPr>
          <w:rFonts w:cs="Times New Roman"/>
          <w:sz w:val="24"/>
          <w:szCs w:val="24"/>
        </w:rPr>
        <w:t>Generalforsamling 19. marts 1998: Der gives mulighed for i samme niveau at placere yderligere 1-2 tagvinduer med samme mål og af samme type som det eksisterende tagvindue mod havesiden (vest). Tagvinduerne skal placeres symmetrisk om det eksisterende vindue i hvert deres spærfag.</w:t>
      </w:r>
    </w:p>
    <w:p w:rsidR="009B026B" w:rsidRPr="009B026B" w:rsidRDefault="009B026B" w:rsidP="00A457D2">
      <w:pPr>
        <w:jc w:val="both"/>
        <w:rPr>
          <w:rFonts w:cs="Times New Roman"/>
          <w:sz w:val="24"/>
          <w:szCs w:val="24"/>
        </w:rPr>
      </w:pPr>
    </w:p>
    <w:p w:rsidR="00C47014" w:rsidRDefault="00C47014" w:rsidP="00C47014">
      <w:pPr>
        <w:jc w:val="both"/>
        <w:rPr>
          <w:rFonts w:cs="Times New Roman"/>
          <w:sz w:val="24"/>
          <w:szCs w:val="24"/>
        </w:rPr>
      </w:pPr>
      <w:r>
        <w:rPr>
          <w:rFonts w:cs="Times New Roman"/>
          <w:sz w:val="24"/>
          <w:szCs w:val="24"/>
        </w:rPr>
        <w:lastRenderedPageBreak/>
        <w:t>Forslag 9b</w:t>
      </w:r>
      <w:r>
        <w:rPr>
          <w:rFonts w:cs="Times New Roman"/>
          <w:sz w:val="24"/>
          <w:szCs w:val="24"/>
        </w:rPr>
        <w:t xml:space="preserve"> er allerede vedtaget på en generalforsamling, men er aldrig blevet skrevet ind i deklarationen.</w:t>
      </w:r>
    </w:p>
    <w:p w:rsidR="009B026B" w:rsidRDefault="009B026B" w:rsidP="00A457D2">
      <w:pPr>
        <w:jc w:val="both"/>
        <w:rPr>
          <w:rFonts w:cs="Times New Roman"/>
          <w:sz w:val="24"/>
          <w:szCs w:val="24"/>
        </w:rPr>
      </w:pPr>
      <w:r w:rsidRPr="009B026B">
        <w:rPr>
          <w:rFonts w:cs="Times New Roman"/>
          <w:sz w:val="24"/>
          <w:szCs w:val="24"/>
        </w:rPr>
        <w:t>Generalforsamling 10. marts 2003: Der gives mulighed for at placere et oplukkeligt, delt tagvindue (</w:t>
      </w:r>
      <w:proofErr w:type="spellStart"/>
      <w:r w:rsidRPr="009B026B">
        <w:rPr>
          <w:rFonts w:cs="Times New Roman"/>
          <w:sz w:val="24"/>
          <w:szCs w:val="24"/>
        </w:rPr>
        <w:t>Cabrio</w:t>
      </w:r>
      <w:proofErr w:type="spellEnd"/>
      <w:r w:rsidRPr="009B026B">
        <w:rPr>
          <w:rFonts w:cs="Times New Roman"/>
          <w:sz w:val="24"/>
          <w:szCs w:val="24"/>
        </w:rPr>
        <w:t xml:space="preserve"> Tagaltan Velux GDL) mod vest. Vinduet placeres nedenfor, og i flugt med bestående tagvindue.</w:t>
      </w:r>
    </w:p>
    <w:p w:rsidR="00C47014" w:rsidRDefault="00C47014" w:rsidP="00A457D2">
      <w:pPr>
        <w:jc w:val="both"/>
        <w:rPr>
          <w:rFonts w:cs="Times New Roman"/>
          <w:sz w:val="24"/>
          <w:szCs w:val="24"/>
        </w:rPr>
      </w:pPr>
    </w:p>
    <w:p w:rsidR="00C47014" w:rsidRDefault="00C47014" w:rsidP="00A457D2">
      <w:pPr>
        <w:jc w:val="both"/>
        <w:rPr>
          <w:rFonts w:cs="Times New Roman"/>
          <w:sz w:val="24"/>
          <w:szCs w:val="24"/>
        </w:rPr>
      </w:pPr>
      <w:r>
        <w:rPr>
          <w:rFonts w:cs="Times New Roman"/>
          <w:sz w:val="24"/>
          <w:szCs w:val="24"/>
        </w:rPr>
        <w:t>Forslag 9c og 9d er udtryk for nogle tiltag som allerede eksisterer</w:t>
      </w:r>
      <w:r w:rsidR="001D618C">
        <w:rPr>
          <w:rFonts w:cs="Times New Roman"/>
          <w:sz w:val="24"/>
          <w:szCs w:val="24"/>
        </w:rPr>
        <w:t>, men som (vistnok) aldrig har været oppe på en generalforsamling. Løsningen i 9d er der givet konkret dispensation til.</w:t>
      </w:r>
    </w:p>
    <w:p w:rsidR="009B026B" w:rsidRPr="00366905" w:rsidRDefault="009B026B"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10 - </w:t>
      </w:r>
      <w:r w:rsidR="00366905" w:rsidRPr="009B026B">
        <w:rPr>
          <w:rFonts w:cs="Times New Roman"/>
          <w:b/>
          <w:sz w:val="24"/>
          <w:szCs w:val="24"/>
        </w:rPr>
        <w:t>Fortrappe med og uden gelænder</w:t>
      </w:r>
    </w:p>
    <w:p w:rsidR="009B026B" w:rsidRDefault="009B026B" w:rsidP="00A457D2">
      <w:pPr>
        <w:jc w:val="both"/>
        <w:rPr>
          <w:rFonts w:cs="Times New Roman"/>
          <w:sz w:val="24"/>
          <w:szCs w:val="24"/>
        </w:rPr>
      </w:pPr>
    </w:p>
    <w:p w:rsidR="001D618C" w:rsidRDefault="001D618C" w:rsidP="00A457D2">
      <w:pPr>
        <w:jc w:val="both"/>
        <w:rPr>
          <w:rFonts w:cs="Times New Roman"/>
          <w:sz w:val="24"/>
          <w:szCs w:val="24"/>
        </w:rPr>
      </w:pPr>
      <w:r>
        <w:rPr>
          <w:rFonts w:cs="Times New Roman"/>
          <w:sz w:val="24"/>
          <w:szCs w:val="24"/>
        </w:rPr>
        <w:t>Er taget med for fuldstændighedens skyld.</w:t>
      </w:r>
    </w:p>
    <w:p w:rsidR="001D618C" w:rsidRDefault="001D618C" w:rsidP="00A457D2">
      <w:pPr>
        <w:jc w:val="both"/>
        <w:rPr>
          <w:rFonts w:cs="Times New Roman"/>
          <w:sz w:val="24"/>
          <w:szCs w:val="24"/>
        </w:rPr>
      </w:pPr>
    </w:p>
    <w:p w:rsidR="009B026B" w:rsidRPr="00366905" w:rsidRDefault="009B026B" w:rsidP="00A457D2">
      <w:pPr>
        <w:jc w:val="both"/>
        <w:rPr>
          <w:rFonts w:cs="Times New Roman"/>
          <w:sz w:val="24"/>
          <w:szCs w:val="24"/>
        </w:rPr>
      </w:pPr>
      <w:r w:rsidRPr="009B026B">
        <w:rPr>
          <w:rFonts w:cs="Times New Roman"/>
          <w:sz w:val="24"/>
          <w:szCs w:val="24"/>
        </w:rPr>
        <w:t xml:space="preserve">Trappetrin og gelænder (kun ved kælder) var oprindeligt </w:t>
      </w:r>
      <w:proofErr w:type="spellStart"/>
      <w:r w:rsidRPr="009B026B">
        <w:rPr>
          <w:rFonts w:cs="Times New Roman"/>
          <w:sz w:val="24"/>
          <w:szCs w:val="24"/>
        </w:rPr>
        <w:t>natur-farvede</w:t>
      </w:r>
      <w:proofErr w:type="spellEnd"/>
      <w:r w:rsidRPr="009B026B">
        <w:rPr>
          <w:rFonts w:cs="Times New Roman"/>
          <w:sz w:val="24"/>
          <w:szCs w:val="24"/>
        </w:rPr>
        <w:t>. Trykimprægnering gav dem en svag grønlig nuance.</w:t>
      </w:r>
    </w:p>
    <w:p w:rsidR="00366905" w:rsidRP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11 - </w:t>
      </w:r>
      <w:r w:rsidR="00366905" w:rsidRPr="009B026B">
        <w:rPr>
          <w:rFonts w:cs="Times New Roman"/>
          <w:b/>
          <w:sz w:val="24"/>
          <w:szCs w:val="24"/>
        </w:rPr>
        <w:t>Plantekasser foran rækkehuse uden kælder</w:t>
      </w:r>
    </w:p>
    <w:p w:rsidR="00366905" w:rsidRDefault="00366905" w:rsidP="00A457D2">
      <w:pPr>
        <w:jc w:val="both"/>
        <w:rPr>
          <w:rFonts w:cs="Times New Roman"/>
          <w:sz w:val="24"/>
          <w:szCs w:val="24"/>
        </w:rPr>
      </w:pPr>
    </w:p>
    <w:p w:rsidR="001D618C" w:rsidRDefault="001D618C" w:rsidP="001D618C">
      <w:pPr>
        <w:jc w:val="both"/>
        <w:rPr>
          <w:rFonts w:cs="Times New Roman"/>
          <w:sz w:val="24"/>
          <w:szCs w:val="24"/>
        </w:rPr>
      </w:pPr>
      <w:r>
        <w:rPr>
          <w:rFonts w:cs="Times New Roman"/>
          <w:sz w:val="24"/>
          <w:szCs w:val="24"/>
        </w:rPr>
        <w:t>Er taget med for fuldstændighedens skyld.</w:t>
      </w:r>
    </w:p>
    <w:p w:rsidR="009B026B" w:rsidRPr="00366905" w:rsidRDefault="009B026B"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12 - </w:t>
      </w:r>
      <w:r w:rsidR="00366905" w:rsidRPr="009B026B">
        <w:rPr>
          <w:rFonts w:cs="Times New Roman"/>
          <w:b/>
          <w:sz w:val="24"/>
          <w:szCs w:val="24"/>
        </w:rPr>
        <w:t>Tagrender på hus og garage</w:t>
      </w:r>
    </w:p>
    <w:p w:rsidR="00366905" w:rsidRDefault="00366905" w:rsidP="00A457D2">
      <w:pPr>
        <w:jc w:val="both"/>
        <w:rPr>
          <w:rFonts w:cs="Times New Roman"/>
          <w:sz w:val="24"/>
          <w:szCs w:val="24"/>
        </w:rPr>
      </w:pPr>
    </w:p>
    <w:p w:rsidR="001D618C" w:rsidRDefault="001D618C" w:rsidP="001D618C">
      <w:pPr>
        <w:jc w:val="both"/>
        <w:rPr>
          <w:rFonts w:cs="Times New Roman"/>
          <w:sz w:val="24"/>
          <w:szCs w:val="24"/>
        </w:rPr>
      </w:pPr>
      <w:r>
        <w:rPr>
          <w:rFonts w:cs="Times New Roman"/>
          <w:sz w:val="24"/>
          <w:szCs w:val="24"/>
        </w:rPr>
        <w:t>Er taget med for fuldstændighedens skyld.</w:t>
      </w:r>
    </w:p>
    <w:p w:rsidR="009B026B" w:rsidRPr="00366905" w:rsidRDefault="009B026B"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13 - </w:t>
      </w:r>
      <w:r w:rsidR="00366905" w:rsidRPr="009B026B">
        <w:rPr>
          <w:rFonts w:cs="Times New Roman"/>
          <w:b/>
          <w:sz w:val="24"/>
          <w:szCs w:val="24"/>
        </w:rPr>
        <w:t>Carport/garage</w:t>
      </w:r>
    </w:p>
    <w:p w:rsidR="009B026B" w:rsidRDefault="009B026B" w:rsidP="00A457D2">
      <w:pPr>
        <w:pBdr>
          <w:bottom w:val="single" w:sz="12" w:space="1" w:color="auto"/>
        </w:pBdr>
        <w:jc w:val="both"/>
        <w:rPr>
          <w:rFonts w:cs="Times New Roman"/>
          <w:sz w:val="24"/>
          <w:szCs w:val="24"/>
        </w:rPr>
      </w:pPr>
    </w:p>
    <w:p w:rsidR="0062683F" w:rsidRDefault="0062683F" w:rsidP="00A457D2">
      <w:pPr>
        <w:pBdr>
          <w:bottom w:val="single" w:sz="12" w:space="1" w:color="auto"/>
        </w:pBdr>
        <w:jc w:val="both"/>
        <w:rPr>
          <w:rFonts w:cs="Times New Roman"/>
          <w:sz w:val="24"/>
          <w:szCs w:val="24"/>
        </w:rPr>
      </w:pPr>
      <w:r>
        <w:rPr>
          <w:rFonts w:cs="Times New Roman"/>
          <w:sz w:val="24"/>
          <w:szCs w:val="24"/>
        </w:rPr>
        <w:t>Blot en præcisering af en tidligere generalforsamlingsbeslutning (se indledning til §2).</w:t>
      </w:r>
    </w:p>
    <w:p w:rsidR="0062683F" w:rsidRDefault="0062683F" w:rsidP="00A457D2">
      <w:pPr>
        <w:pBdr>
          <w:bottom w:val="single" w:sz="12" w:space="1" w:color="auto"/>
        </w:pBdr>
        <w:jc w:val="both"/>
        <w:rPr>
          <w:rFonts w:cs="Times New Roman"/>
          <w:sz w:val="24"/>
          <w:szCs w:val="24"/>
        </w:rPr>
      </w:pPr>
    </w:p>
    <w:p w:rsidR="0042655C" w:rsidRDefault="0042655C" w:rsidP="00A457D2">
      <w:pPr>
        <w:pBdr>
          <w:bottom w:val="single" w:sz="12" w:space="1" w:color="auto"/>
        </w:pBdr>
        <w:jc w:val="both"/>
        <w:rPr>
          <w:rFonts w:cs="Times New Roman"/>
          <w:sz w:val="24"/>
          <w:szCs w:val="24"/>
        </w:rPr>
      </w:pPr>
      <w:r>
        <w:rPr>
          <w:rFonts w:cs="Times New Roman"/>
          <w:sz w:val="24"/>
          <w:szCs w:val="24"/>
        </w:rPr>
        <w:t>Forslag 13a er taget med for fuldstændighedens skyld.</w:t>
      </w:r>
    </w:p>
    <w:p w:rsidR="0042655C" w:rsidRDefault="0042655C" w:rsidP="00A457D2">
      <w:pPr>
        <w:pBdr>
          <w:bottom w:val="single" w:sz="12" w:space="1" w:color="auto"/>
        </w:pBdr>
        <w:jc w:val="both"/>
        <w:rPr>
          <w:rFonts w:cs="Times New Roman"/>
          <w:sz w:val="24"/>
          <w:szCs w:val="24"/>
        </w:rPr>
      </w:pPr>
    </w:p>
    <w:p w:rsidR="009B026B" w:rsidRDefault="009B026B" w:rsidP="00A457D2">
      <w:pPr>
        <w:pBdr>
          <w:bottom w:val="single" w:sz="12" w:space="1" w:color="auto"/>
        </w:pBdr>
        <w:jc w:val="both"/>
        <w:rPr>
          <w:rFonts w:cs="Times New Roman"/>
          <w:sz w:val="24"/>
          <w:szCs w:val="24"/>
        </w:rPr>
      </w:pPr>
      <w:r w:rsidRPr="009B026B">
        <w:rPr>
          <w:rFonts w:cs="Times New Roman"/>
          <w:sz w:val="24"/>
          <w:szCs w:val="24"/>
        </w:rPr>
        <w:t>LP 18.3 §7.4: I delområde A skal facaderne fremstå i farver, der af grundejerforeningen fastlægges i en farveskala, som bevarer bebyggelsens harmoniske udseende.</w:t>
      </w:r>
    </w:p>
    <w:p w:rsidR="009B026B" w:rsidRPr="009B026B" w:rsidRDefault="009B026B" w:rsidP="00A457D2">
      <w:pPr>
        <w:pBdr>
          <w:bottom w:val="single" w:sz="12" w:space="1" w:color="auto"/>
        </w:pBdr>
        <w:jc w:val="both"/>
        <w:rPr>
          <w:rFonts w:cs="Times New Roman"/>
          <w:sz w:val="24"/>
          <w:szCs w:val="24"/>
        </w:rPr>
      </w:pPr>
    </w:p>
    <w:p w:rsidR="009B026B" w:rsidRDefault="009B026B" w:rsidP="00A457D2">
      <w:pPr>
        <w:pBdr>
          <w:bottom w:val="single" w:sz="12" w:space="1" w:color="auto"/>
        </w:pBdr>
        <w:jc w:val="both"/>
        <w:rPr>
          <w:rFonts w:cs="Times New Roman"/>
          <w:sz w:val="24"/>
          <w:szCs w:val="24"/>
        </w:rPr>
      </w:pPr>
      <w:r w:rsidRPr="009B026B">
        <w:rPr>
          <w:rFonts w:cs="Times New Roman"/>
          <w:sz w:val="24"/>
          <w:szCs w:val="24"/>
        </w:rPr>
        <w:t xml:space="preserve">LP 18.3 §7.6: I delområde A skal garagebygninger, carporte, udhuse, udestuer mv. have fladt tag inddækket med vandret </w:t>
      </w:r>
      <w:proofErr w:type="spellStart"/>
      <w:r w:rsidRPr="009B026B">
        <w:rPr>
          <w:rFonts w:cs="Times New Roman"/>
          <w:sz w:val="24"/>
          <w:szCs w:val="24"/>
        </w:rPr>
        <w:t>stern</w:t>
      </w:r>
      <w:proofErr w:type="spellEnd"/>
      <w:r w:rsidRPr="009B026B">
        <w:rPr>
          <w:rFonts w:cs="Times New Roman"/>
          <w:sz w:val="24"/>
          <w:szCs w:val="24"/>
        </w:rPr>
        <w:t>.</w:t>
      </w:r>
    </w:p>
    <w:p w:rsidR="009B026B" w:rsidRPr="009B026B" w:rsidRDefault="009B026B" w:rsidP="00A457D2">
      <w:pPr>
        <w:pBdr>
          <w:bottom w:val="single" w:sz="12" w:space="1" w:color="auto"/>
        </w:pBdr>
        <w:jc w:val="both"/>
        <w:rPr>
          <w:rFonts w:cs="Times New Roman"/>
          <w:sz w:val="24"/>
          <w:szCs w:val="24"/>
        </w:rPr>
      </w:pPr>
    </w:p>
    <w:p w:rsidR="009B026B" w:rsidRDefault="009B026B" w:rsidP="00A457D2">
      <w:pPr>
        <w:pBdr>
          <w:bottom w:val="single" w:sz="12" w:space="1" w:color="auto"/>
        </w:pBdr>
        <w:jc w:val="both"/>
        <w:rPr>
          <w:rFonts w:cs="Times New Roman"/>
          <w:sz w:val="24"/>
          <w:szCs w:val="24"/>
        </w:rPr>
      </w:pPr>
      <w:r>
        <w:rPr>
          <w:rFonts w:cs="Times New Roman"/>
          <w:sz w:val="24"/>
          <w:szCs w:val="24"/>
        </w:rPr>
        <w:t>PVC-plader omtales i</w:t>
      </w:r>
      <w:r w:rsidRPr="009B026B">
        <w:rPr>
          <w:rFonts w:cs="Times New Roman"/>
          <w:sz w:val="24"/>
          <w:szCs w:val="24"/>
        </w:rPr>
        <w:t xml:space="preserve"> “At Bo I Furesølund”, 1. </w:t>
      </w:r>
      <w:proofErr w:type="spellStart"/>
      <w:r w:rsidRPr="009B026B">
        <w:rPr>
          <w:rFonts w:cs="Times New Roman"/>
          <w:sz w:val="24"/>
          <w:szCs w:val="24"/>
        </w:rPr>
        <w:t>udg</w:t>
      </w:r>
      <w:proofErr w:type="spellEnd"/>
      <w:r w:rsidRPr="009B026B">
        <w:rPr>
          <w:rFonts w:cs="Times New Roman"/>
          <w:sz w:val="24"/>
          <w:szCs w:val="24"/>
        </w:rPr>
        <w:t>, 1989</w:t>
      </w:r>
    </w:p>
    <w:p w:rsidR="001A4584" w:rsidRDefault="001A4584" w:rsidP="00A457D2">
      <w:pPr>
        <w:pBdr>
          <w:bottom w:val="single" w:sz="12" w:space="1" w:color="auto"/>
        </w:pBdr>
        <w:jc w:val="both"/>
        <w:rPr>
          <w:rFonts w:cs="Times New Roman"/>
          <w:sz w:val="24"/>
          <w:szCs w:val="24"/>
        </w:rPr>
      </w:pPr>
    </w:p>
    <w:p w:rsidR="00366905" w:rsidRPr="00366905" w:rsidRDefault="00366905" w:rsidP="00A457D2">
      <w:pPr>
        <w:pBdr>
          <w:bottom w:val="single" w:sz="12" w:space="1" w:color="auto"/>
        </w:pBdr>
        <w:jc w:val="both"/>
        <w:rPr>
          <w:rFonts w:cs="Times New Roman"/>
          <w:sz w:val="24"/>
          <w:szCs w:val="24"/>
        </w:rPr>
      </w:pPr>
    </w:p>
    <w:p w:rsidR="00366905" w:rsidRPr="00366905" w:rsidRDefault="00366905" w:rsidP="00A457D2">
      <w:pPr>
        <w:jc w:val="both"/>
        <w:rPr>
          <w:rFonts w:cs="Times New Roman"/>
          <w:sz w:val="24"/>
          <w:szCs w:val="24"/>
        </w:rPr>
      </w:pPr>
    </w:p>
    <w:p w:rsidR="00366905" w:rsidRPr="00366905" w:rsidRDefault="00366905" w:rsidP="00A457D2">
      <w:pPr>
        <w:jc w:val="both"/>
        <w:rPr>
          <w:rFonts w:cs="Times New Roman"/>
          <w:sz w:val="32"/>
          <w:szCs w:val="32"/>
        </w:rPr>
      </w:pPr>
      <w:r>
        <w:rPr>
          <w:rFonts w:cs="Times New Roman"/>
          <w:sz w:val="32"/>
          <w:szCs w:val="32"/>
        </w:rPr>
        <w:t>§3</w:t>
      </w:r>
      <w:r w:rsidRPr="00366905">
        <w:rPr>
          <w:rFonts w:cs="Times New Roman"/>
          <w:sz w:val="32"/>
          <w:szCs w:val="32"/>
        </w:rPr>
        <w:t>. Veje, stier og fællesarealer</w:t>
      </w:r>
    </w:p>
    <w:p w:rsidR="00366905" w:rsidRDefault="00366905" w:rsidP="00A457D2">
      <w:pPr>
        <w:jc w:val="both"/>
        <w:rPr>
          <w:rFonts w:cs="Times New Roman"/>
          <w:sz w:val="24"/>
          <w:szCs w:val="24"/>
        </w:rPr>
      </w:pPr>
    </w:p>
    <w:p w:rsidR="0042655C" w:rsidRPr="00366905" w:rsidRDefault="0042655C"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14 - </w:t>
      </w:r>
      <w:r w:rsidRPr="009B026B">
        <w:rPr>
          <w:rFonts w:cs="Times New Roman"/>
          <w:b/>
          <w:sz w:val="24"/>
          <w:szCs w:val="24"/>
        </w:rPr>
        <w:t>Fortovspassage</w:t>
      </w:r>
    </w:p>
    <w:p w:rsidR="009B026B" w:rsidRDefault="009B026B" w:rsidP="00A457D2">
      <w:pPr>
        <w:jc w:val="both"/>
        <w:rPr>
          <w:rFonts w:cs="Times New Roman"/>
          <w:sz w:val="24"/>
          <w:szCs w:val="24"/>
        </w:rPr>
      </w:pPr>
    </w:p>
    <w:p w:rsidR="0042655C" w:rsidRDefault="0042655C" w:rsidP="0042655C">
      <w:pPr>
        <w:jc w:val="both"/>
        <w:rPr>
          <w:rFonts w:cs="Times New Roman"/>
          <w:sz w:val="24"/>
          <w:szCs w:val="24"/>
        </w:rPr>
      </w:pPr>
      <w:r>
        <w:rPr>
          <w:rFonts w:cs="Times New Roman"/>
          <w:sz w:val="24"/>
          <w:szCs w:val="24"/>
        </w:rPr>
        <w:t>Beboerne har tidligere været enige om, at man gerne ville afspærre fortovene foran rækkehusene, men det blev afvist af kommunen. Ifølge dem SKAL der være åbent for passage til fods. Hvor meget plads dette kræver, vil vi gerne have fastsat. De 100 cm er blot et oplæg til diskussion.</w:t>
      </w:r>
    </w:p>
    <w:p w:rsidR="0042655C" w:rsidRDefault="0042655C" w:rsidP="0042655C">
      <w:pPr>
        <w:jc w:val="both"/>
        <w:rPr>
          <w:rFonts w:cs="Times New Roman"/>
          <w:sz w:val="24"/>
          <w:szCs w:val="24"/>
        </w:rPr>
      </w:pPr>
    </w:p>
    <w:p w:rsidR="0042655C" w:rsidRPr="0042655C" w:rsidRDefault="0042655C" w:rsidP="0042655C">
      <w:pPr>
        <w:jc w:val="both"/>
        <w:rPr>
          <w:rFonts w:cs="Times New Roman"/>
          <w:sz w:val="24"/>
          <w:szCs w:val="24"/>
        </w:rPr>
      </w:pPr>
      <w:r w:rsidRPr="0042655C">
        <w:rPr>
          <w:rFonts w:cs="Times New Roman"/>
          <w:sz w:val="24"/>
          <w:szCs w:val="24"/>
        </w:rPr>
        <w:t>Generalforsamling 1973, 23. maj</w:t>
      </w:r>
      <w:r>
        <w:rPr>
          <w:rFonts w:cs="Times New Roman"/>
          <w:sz w:val="24"/>
          <w:szCs w:val="24"/>
        </w:rPr>
        <w:t xml:space="preserve"> - </w:t>
      </w:r>
      <w:r w:rsidRPr="0042655C">
        <w:rPr>
          <w:rFonts w:cs="Times New Roman"/>
          <w:sz w:val="24"/>
          <w:szCs w:val="24"/>
        </w:rPr>
        <w:t>311 medlemmer, 212 repræsenteret, 11 ved fuldmagt</w:t>
      </w:r>
    </w:p>
    <w:p w:rsidR="0042655C" w:rsidRPr="0042655C" w:rsidRDefault="0042655C" w:rsidP="0042655C">
      <w:pPr>
        <w:jc w:val="both"/>
        <w:rPr>
          <w:rFonts w:cs="Times New Roman"/>
          <w:sz w:val="24"/>
          <w:szCs w:val="24"/>
        </w:rPr>
      </w:pPr>
      <w:r w:rsidRPr="0042655C">
        <w:rPr>
          <w:rFonts w:cs="Times New Roman"/>
          <w:sz w:val="24"/>
          <w:szCs w:val="24"/>
        </w:rPr>
        <w:t>Pkt. 9: Udstykningsdeklarationens § 3 vedr. fortove.</w:t>
      </w:r>
    </w:p>
    <w:p w:rsidR="0042655C" w:rsidRPr="0042655C" w:rsidRDefault="0042655C" w:rsidP="0042655C">
      <w:pPr>
        <w:jc w:val="both"/>
        <w:rPr>
          <w:rFonts w:cs="Times New Roman"/>
          <w:sz w:val="24"/>
          <w:szCs w:val="24"/>
        </w:rPr>
      </w:pPr>
      <w:r w:rsidRPr="0042655C">
        <w:rPr>
          <w:rFonts w:cs="Times New Roman"/>
          <w:sz w:val="24"/>
          <w:szCs w:val="24"/>
        </w:rPr>
        <w:t>a) Kun afskærmning blokvis mod nord og syd (for enderne)</w:t>
      </w:r>
    </w:p>
    <w:p w:rsidR="0042655C" w:rsidRPr="0042655C" w:rsidRDefault="0042655C" w:rsidP="0042655C">
      <w:pPr>
        <w:jc w:val="both"/>
        <w:rPr>
          <w:rFonts w:cs="Times New Roman"/>
          <w:sz w:val="24"/>
          <w:szCs w:val="24"/>
        </w:rPr>
      </w:pPr>
      <w:r w:rsidRPr="0042655C">
        <w:rPr>
          <w:rFonts w:cs="Times New Roman"/>
          <w:sz w:val="24"/>
          <w:szCs w:val="24"/>
        </w:rPr>
        <w:t>b) Mellem matriklerne, men kun hvis der er enighed i blokken</w:t>
      </w:r>
    </w:p>
    <w:p w:rsidR="0042655C" w:rsidRPr="0042655C" w:rsidRDefault="0042655C" w:rsidP="0042655C">
      <w:pPr>
        <w:jc w:val="both"/>
        <w:rPr>
          <w:rFonts w:cs="Times New Roman"/>
          <w:sz w:val="24"/>
          <w:szCs w:val="24"/>
        </w:rPr>
      </w:pPr>
      <w:r w:rsidRPr="0042655C">
        <w:rPr>
          <w:rFonts w:cs="Times New Roman"/>
          <w:sz w:val="24"/>
          <w:szCs w:val="24"/>
        </w:rPr>
        <w:t>Forslag om at ændre deklarationen vedtages med 98 mod 63.</w:t>
      </w:r>
    </w:p>
    <w:p w:rsidR="0042655C" w:rsidRPr="0042655C" w:rsidRDefault="0042655C" w:rsidP="0042655C">
      <w:pPr>
        <w:jc w:val="both"/>
        <w:rPr>
          <w:rFonts w:cs="Times New Roman"/>
          <w:sz w:val="24"/>
          <w:szCs w:val="24"/>
        </w:rPr>
      </w:pPr>
      <w:r w:rsidRPr="0042655C">
        <w:rPr>
          <w:rFonts w:cs="Times New Roman"/>
          <w:sz w:val="24"/>
          <w:szCs w:val="24"/>
        </w:rPr>
        <w:t>Forslag a) vælges med 100 stemmer mod 57 for b)</w:t>
      </w:r>
    </w:p>
    <w:p w:rsidR="0042655C" w:rsidRDefault="0042655C" w:rsidP="0042655C">
      <w:pPr>
        <w:jc w:val="both"/>
        <w:rPr>
          <w:rFonts w:cs="Times New Roman"/>
          <w:sz w:val="24"/>
          <w:szCs w:val="24"/>
        </w:rPr>
      </w:pPr>
    </w:p>
    <w:p w:rsidR="0042655C" w:rsidRPr="0042655C" w:rsidRDefault="0042655C" w:rsidP="0042655C">
      <w:pPr>
        <w:jc w:val="both"/>
        <w:rPr>
          <w:rFonts w:cs="Times New Roman"/>
          <w:sz w:val="24"/>
          <w:szCs w:val="24"/>
        </w:rPr>
      </w:pPr>
      <w:r w:rsidRPr="0042655C">
        <w:rPr>
          <w:rFonts w:cs="Times New Roman"/>
          <w:sz w:val="24"/>
          <w:szCs w:val="24"/>
        </w:rPr>
        <w:t>Skrivelse fra kommunen 24. juli 1973 j.nr. A 25.2</w:t>
      </w:r>
    </w:p>
    <w:p w:rsidR="0042655C" w:rsidRPr="0042655C" w:rsidRDefault="0042655C" w:rsidP="0042655C">
      <w:pPr>
        <w:jc w:val="both"/>
        <w:rPr>
          <w:rFonts w:cs="Times New Roman"/>
          <w:sz w:val="24"/>
          <w:szCs w:val="24"/>
        </w:rPr>
      </w:pPr>
      <w:r w:rsidRPr="0042655C">
        <w:rPr>
          <w:rFonts w:cs="Times New Roman"/>
          <w:sz w:val="24"/>
          <w:szCs w:val="24"/>
        </w:rPr>
        <w:t>Kommunen har blankt afvist at ændre deklarationen om fortove. Evt. opsatte hegn skal straks fjernes igen. Der skal være uhindret passage på fortovene.</w:t>
      </w:r>
    </w:p>
    <w:p w:rsidR="0042655C" w:rsidRPr="0042655C" w:rsidRDefault="0042655C" w:rsidP="0042655C">
      <w:pPr>
        <w:jc w:val="both"/>
        <w:rPr>
          <w:rFonts w:cs="Times New Roman"/>
          <w:sz w:val="24"/>
          <w:szCs w:val="24"/>
        </w:rPr>
      </w:pPr>
    </w:p>
    <w:p w:rsidR="0042655C" w:rsidRPr="0042655C" w:rsidRDefault="0042655C" w:rsidP="0042655C">
      <w:pPr>
        <w:jc w:val="both"/>
        <w:rPr>
          <w:rFonts w:cs="Times New Roman"/>
          <w:sz w:val="24"/>
          <w:szCs w:val="24"/>
        </w:rPr>
      </w:pPr>
      <w:r w:rsidRPr="0042655C">
        <w:rPr>
          <w:rFonts w:cs="Times New Roman"/>
          <w:sz w:val="24"/>
          <w:szCs w:val="24"/>
        </w:rPr>
        <w:t>Møde med kommunen 7. september 1973</w:t>
      </w:r>
    </w:p>
    <w:p w:rsidR="0042655C" w:rsidRDefault="0042655C" w:rsidP="0042655C">
      <w:pPr>
        <w:jc w:val="both"/>
        <w:rPr>
          <w:rFonts w:cs="Times New Roman"/>
          <w:sz w:val="24"/>
          <w:szCs w:val="24"/>
        </w:rPr>
      </w:pPr>
      <w:r w:rsidRPr="0042655C">
        <w:rPr>
          <w:rFonts w:cs="Times New Roman"/>
          <w:sz w:val="24"/>
          <w:szCs w:val="24"/>
        </w:rPr>
        <w:t xml:space="preserve">Det accepteres, at der opsættes hegn i de sydlige ender af rækkerne, hvor fortovet ender i et bed. I de nordlige ender mod </w:t>
      </w:r>
      <w:proofErr w:type="spellStart"/>
      <w:r w:rsidRPr="0042655C">
        <w:rPr>
          <w:rFonts w:cs="Times New Roman"/>
          <w:sz w:val="24"/>
          <w:szCs w:val="24"/>
        </w:rPr>
        <w:t>Stavnsholtvej</w:t>
      </w:r>
      <w:proofErr w:type="spellEnd"/>
      <w:r w:rsidRPr="0042655C">
        <w:rPr>
          <w:rFonts w:cs="Times New Roman"/>
          <w:sz w:val="24"/>
          <w:szCs w:val="24"/>
        </w:rPr>
        <w:t xml:space="preserve"> bibeholder man spærringen indtil der er opsat hegn mellem sti og kørebanen. Der gives tilladelse til at lave åbninger i alle hegn fra stikveje mod cykelsti, så cykler og knallerter ikke skal via fortovet langs husene. I samme ombæring accepteres det, at der oprettes sluser mellem stisystem og fortove, så kun gående kan passere.</w:t>
      </w:r>
    </w:p>
    <w:p w:rsidR="001A4584" w:rsidRPr="00366905" w:rsidRDefault="001A4584" w:rsidP="00A457D2">
      <w:pPr>
        <w:jc w:val="both"/>
        <w:rPr>
          <w:rFonts w:cs="Times New Roman"/>
          <w:sz w:val="24"/>
          <w:szCs w:val="24"/>
        </w:rPr>
      </w:pPr>
    </w:p>
    <w:p w:rsidR="00366905" w:rsidRDefault="00366905" w:rsidP="00A457D2">
      <w:pPr>
        <w:pBdr>
          <w:bottom w:val="single" w:sz="12" w:space="1" w:color="auto"/>
        </w:pBdr>
        <w:jc w:val="both"/>
        <w:rPr>
          <w:rFonts w:cs="Times New Roman"/>
          <w:sz w:val="24"/>
          <w:szCs w:val="24"/>
        </w:rPr>
      </w:pPr>
    </w:p>
    <w:p w:rsidR="00366905" w:rsidRDefault="00366905" w:rsidP="00A457D2">
      <w:pPr>
        <w:jc w:val="both"/>
        <w:rPr>
          <w:rFonts w:cs="Times New Roman"/>
          <w:sz w:val="24"/>
          <w:szCs w:val="24"/>
        </w:rPr>
      </w:pPr>
    </w:p>
    <w:p w:rsidR="00366905" w:rsidRDefault="00366905" w:rsidP="00A457D2">
      <w:pPr>
        <w:jc w:val="both"/>
        <w:rPr>
          <w:rFonts w:cs="Times New Roman"/>
          <w:sz w:val="24"/>
          <w:szCs w:val="24"/>
        </w:rPr>
      </w:pPr>
    </w:p>
    <w:p w:rsidR="00366905" w:rsidRPr="00366905" w:rsidRDefault="00366905" w:rsidP="00A457D2">
      <w:pPr>
        <w:jc w:val="both"/>
        <w:rPr>
          <w:rFonts w:cs="Times New Roman"/>
          <w:sz w:val="32"/>
          <w:szCs w:val="32"/>
        </w:rPr>
      </w:pPr>
      <w:r>
        <w:rPr>
          <w:rFonts w:cs="Times New Roman"/>
          <w:sz w:val="32"/>
          <w:szCs w:val="32"/>
        </w:rPr>
        <w:t>§4</w:t>
      </w:r>
      <w:r w:rsidRPr="00366905">
        <w:rPr>
          <w:rFonts w:cs="Times New Roman"/>
          <w:sz w:val="32"/>
          <w:szCs w:val="32"/>
        </w:rPr>
        <w:t xml:space="preserve">. </w:t>
      </w:r>
      <w:r>
        <w:rPr>
          <w:rFonts w:cs="Times New Roman"/>
          <w:sz w:val="32"/>
          <w:szCs w:val="32"/>
        </w:rPr>
        <w:t>Parkering</w:t>
      </w:r>
    </w:p>
    <w:p w:rsidR="00366905" w:rsidRP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15 - </w:t>
      </w:r>
      <w:r w:rsidRPr="009B026B">
        <w:rPr>
          <w:rFonts w:cs="Times New Roman"/>
          <w:b/>
          <w:sz w:val="24"/>
          <w:szCs w:val="24"/>
        </w:rPr>
        <w:t>Parkering</w:t>
      </w:r>
    </w:p>
    <w:p w:rsidR="009B026B" w:rsidRDefault="009B026B" w:rsidP="00A457D2">
      <w:pPr>
        <w:jc w:val="both"/>
        <w:rPr>
          <w:rFonts w:cs="Times New Roman"/>
          <w:sz w:val="24"/>
          <w:szCs w:val="24"/>
        </w:rPr>
      </w:pPr>
    </w:p>
    <w:p w:rsidR="0042655C" w:rsidRDefault="0042655C" w:rsidP="00A457D2">
      <w:pPr>
        <w:jc w:val="both"/>
        <w:rPr>
          <w:rFonts w:cs="Times New Roman"/>
          <w:sz w:val="24"/>
          <w:szCs w:val="24"/>
        </w:rPr>
      </w:pPr>
      <w:r>
        <w:rPr>
          <w:rFonts w:cs="Times New Roman"/>
          <w:sz w:val="24"/>
          <w:szCs w:val="24"/>
        </w:rPr>
        <w:t>Hensigten med den nuværende paragraf er, at undgå ’større’ køretøjer</w:t>
      </w:r>
      <w:r w:rsidR="00C44BDD">
        <w:rPr>
          <w:rFonts w:cs="Times New Roman"/>
          <w:sz w:val="24"/>
          <w:szCs w:val="24"/>
        </w:rPr>
        <w:t xml:space="preserve"> i vores område</w:t>
      </w:r>
      <w:bookmarkStart w:id="0" w:name="_GoBack"/>
      <w:bookmarkEnd w:id="0"/>
      <w:r>
        <w:rPr>
          <w:rFonts w:cs="Times New Roman"/>
          <w:sz w:val="24"/>
          <w:szCs w:val="24"/>
        </w:rPr>
        <w:t xml:space="preserve">. Men formuleringen er lidt upræcis, og det vil vi prøve at gøre op med. Vores tanke er, at det ikke skal være tilladt at parkere med køretøjer der er så store, at de ikke ville kunne holde parkeret i en </w:t>
      </w:r>
      <w:r w:rsidR="00C44BDD">
        <w:rPr>
          <w:rFonts w:cs="Times New Roman"/>
          <w:sz w:val="24"/>
          <w:szCs w:val="24"/>
        </w:rPr>
        <w:t>af rækkehusenes carporte.</w:t>
      </w:r>
    </w:p>
    <w:p w:rsidR="00C44BDD" w:rsidRDefault="00C44BDD" w:rsidP="00A457D2">
      <w:pPr>
        <w:jc w:val="both"/>
        <w:rPr>
          <w:rFonts w:cs="Times New Roman"/>
          <w:sz w:val="24"/>
          <w:szCs w:val="24"/>
        </w:rPr>
      </w:pPr>
    </w:p>
    <w:p w:rsidR="00C44BDD" w:rsidRDefault="00C44BDD" w:rsidP="00A457D2">
      <w:pPr>
        <w:jc w:val="both"/>
        <w:rPr>
          <w:rFonts w:cs="Times New Roman"/>
          <w:sz w:val="24"/>
          <w:szCs w:val="24"/>
        </w:rPr>
      </w:pPr>
      <w:r>
        <w:rPr>
          <w:rFonts w:cs="Times New Roman"/>
          <w:sz w:val="24"/>
          <w:szCs w:val="24"/>
        </w:rPr>
        <w:t>Da vejen er en privat fællesvej med offentlig adgang, kan vi ikke regulere hvem og hvor mange der parkerer i vores område. Men vi kan regulere hvilke typer køretøjer der må parkere her.</w:t>
      </w:r>
    </w:p>
    <w:p w:rsidR="0042655C" w:rsidRDefault="0042655C" w:rsidP="00A457D2">
      <w:pPr>
        <w:jc w:val="both"/>
        <w:rPr>
          <w:rFonts w:cs="Times New Roman"/>
          <w:sz w:val="24"/>
          <w:szCs w:val="24"/>
        </w:rPr>
      </w:pPr>
    </w:p>
    <w:p w:rsidR="009B026B" w:rsidRDefault="009B026B" w:rsidP="00A457D2">
      <w:pPr>
        <w:jc w:val="both"/>
        <w:rPr>
          <w:rFonts w:cs="Times New Roman"/>
          <w:sz w:val="24"/>
          <w:szCs w:val="24"/>
        </w:rPr>
      </w:pPr>
      <w:r w:rsidRPr="009B026B">
        <w:rPr>
          <w:rFonts w:cs="Times New Roman"/>
          <w:sz w:val="24"/>
          <w:szCs w:val="24"/>
        </w:rPr>
        <w:t>Alt skal kunne holde parkeret i en standard rækkehus-carport på ca. B 282 x L 555 x H 208, og person- og varebiler må max være B 255 x L 1200 x H 400, men man opererer med normale max mål på B 175 x L 475 x H 400</w:t>
      </w:r>
    </w:p>
    <w:p w:rsidR="009B026B" w:rsidRPr="009B026B" w:rsidRDefault="009B026B" w:rsidP="00A457D2">
      <w:pPr>
        <w:jc w:val="both"/>
        <w:rPr>
          <w:rFonts w:cs="Times New Roman"/>
          <w:sz w:val="24"/>
          <w:szCs w:val="24"/>
        </w:rPr>
      </w:pPr>
    </w:p>
    <w:p w:rsidR="009B026B" w:rsidRPr="00366905" w:rsidRDefault="009B026B" w:rsidP="00A457D2">
      <w:pPr>
        <w:jc w:val="both"/>
        <w:rPr>
          <w:rFonts w:cs="Times New Roman"/>
          <w:sz w:val="24"/>
          <w:szCs w:val="24"/>
        </w:rPr>
      </w:pPr>
      <w:r w:rsidRPr="009B026B">
        <w:rPr>
          <w:rFonts w:cs="Times New Roman"/>
          <w:sz w:val="24"/>
          <w:szCs w:val="24"/>
        </w:rPr>
        <w:t xml:space="preserve">LP 18.3 §8.3 (Ubebyggede arealer): Oplagring/opbevaring af større både (kølbåde) og af </w:t>
      </w:r>
      <w:proofErr w:type="spellStart"/>
      <w:r w:rsidRPr="009B026B">
        <w:rPr>
          <w:rFonts w:cs="Times New Roman"/>
          <w:sz w:val="24"/>
          <w:szCs w:val="24"/>
        </w:rPr>
        <w:t>uindregistrerede</w:t>
      </w:r>
      <w:proofErr w:type="spellEnd"/>
      <w:r w:rsidRPr="009B026B">
        <w:rPr>
          <w:rFonts w:cs="Times New Roman"/>
          <w:sz w:val="24"/>
          <w:szCs w:val="24"/>
        </w:rPr>
        <w:t xml:space="preserve"> køretøjer herunder </w:t>
      </w:r>
      <w:proofErr w:type="spellStart"/>
      <w:r w:rsidRPr="009B026B">
        <w:rPr>
          <w:rFonts w:cs="Times New Roman"/>
          <w:sz w:val="24"/>
          <w:szCs w:val="24"/>
        </w:rPr>
        <w:t>uindregistrerede</w:t>
      </w:r>
      <w:proofErr w:type="spellEnd"/>
      <w:r w:rsidRPr="009B026B">
        <w:rPr>
          <w:rFonts w:cs="Times New Roman"/>
          <w:sz w:val="24"/>
          <w:szCs w:val="24"/>
        </w:rPr>
        <w:t xml:space="preserve"> campingvogne må ikke finde sted.</w:t>
      </w:r>
    </w:p>
    <w:p w:rsidR="00366905" w:rsidRDefault="00366905" w:rsidP="00A457D2">
      <w:pPr>
        <w:pBdr>
          <w:bottom w:val="single" w:sz="12" w:space="1" w:color="auto"/>
        </w:pBdr>
        <w:jc w:val="both"/>
        <w:rPr>
          <w:rFonts w:cs="Times New Roman"/>
          <w:sz w:val="24"/>
          <w:szCs w:val="24"/>
        </w:rPr>
      </w:pPr>
    </w:p>
    <w:p w:rsidR="001A4584" w:rsidRPr="00366905" w:rsidRDefault="001A4584" w:rsidP="00A457D2">
      <w:pPr>
        <w:pBdr>
          <w:bottom w:val="single" w:sz="12" w:space="1" w:color="auto"/>
        </w:pBdr>
        <w:jc w:val="both"/>
        <w:rPr>
          <w:rFonts w:cs="Times New Roman"/>
          <w:sz w:val="24"/>
          <w:szCs w:val="24"/>
        </w:rPr>
      </w:pPr>
    </w:p>
    <w:p w:rsid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366905" w:rsidRDefault="00366905" w:rsidP="00A457D2">
      <w:pPr>
        <w:jc w:val="both"/>
        <w:rPr>
          <w:rFonts w:cs="Times New Roman"/>
          <w:sz w:val="32"/>
          <w:szCs w:val="32"/>
        </w:rPr>
      </w:pPr>
      <w:r>
        <w:rPr>
          <w:rFonts w:cs="Times New Roman"/>
          <w:sz w:val="32"/>
          <w:szCs w:val="32"/>
        </w:rPr>
        <w:t>§5</w:t>
      </w:r>
      <w:r w:rsidRPr="00366905">
        <w:rPr>
          <w:rFonts w:cs="Times New Roman"/>
          <w:sz w:val="32"/>
          <w:szCs w:val="32"/>
        </w:rPr>
        <w:t xml:space="preserve">. </w:t>
      </w:r>
      <w:r>
        <w:rPr>
          <w:rFonts w:cs="Times New Roman"/>
          <w:sz w:val="32"/>
          <w:szCs w:val="32"/>
        </w:rPr>
        <w:t>Hegn og have</w:t>
      </w:r>
    </w:p>
    <w:p w:rsid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16 - </w:t>
      </w:r>
      <w:r w:rsidRPr="009B026B">
        <w:rPr>
          <w:rFonts w:cs="Times New Roman"/>
          <w:b/>
          <w:sz w:val="24"/>
          <w:szCs w:val="24"/>
        </w:rPr>
        <w:t>Hæk og hegn</w:t>
      </w:r>
    </w:p>
    <w:p w:rsidR="009B026B" w:rsidRDefault="009B026B" w:rsidP="00A457D2">
      <w:pPr>
        <w:jc w:val="both"/>
        <w:rPr>
          <w:rFonts w:cs="Times New Roman"/>
          <w:sz w:val="24"/>
          <w:szCs w:val="24"/>
        </w:rPr>
      </w:pPr>
    </w:p>
    <w:p w:rsidR="009B026B" w:rsidRDefault="009B026B" w:rsidP="00A457D2">
      <w:pPr>
        <w:jc w:val="both"/>
        <w:rPr>
          <w:rFonts w:cs="Times New Roman"/>
          <w:sz w:val="24"/>
          <w:szCs w:val="24"/>
        </w:rPr>
      </w:pPr>
      <w:r w:rsidRPr="009B026B">
        <w:rPr>
          <w:rFonts w:cs="Times New Roman"/>
          <w:sz w:val="24"/>
          <w:szCs w:val="24"/>
        </w:rPr>
        <w:t xml:space="preserve">Opr. deklaration, 6/3-1970: De af sælgerne opsatte faste og levende hegn (liguster </w:t>
      </w:r>
      <w:proofErr w:type="spellStart"/>
      <w:r w:rsidRPr="009B026B">
        <w:rPr>
          <w:rFonts w:cs="Times New Roman"/>
          <w:sz w:val="24"/>
          <w:szCs w:val="24"/>
        </w:rPr>
        <w:t>atrovirens</w:t>
      </w:r>
      <w:proofErr w:type="spellEnd"/>
      <w:r w:rsidRPr="009B026B">
        <w:rPr>
          <w:rFonts w:cs="Times New Roman"/>
          <w:sz w:val="24"/>
          <w:szCs w:val="24"/>
        </w:rPr>
        <w:t>, der skal holdes klippet i en højde af 1,80 m) skal forblive i uændret skikkelse, og herudover må der kun opsættes trådhegn i 1,20 m højde.</w:t>
      </w:r>
    </w:p>
    <w:p w:rsidR="009B026B" w:rsidRPr="009B026B" w:rsidRDefault="009B026B" w:rsidP="00A457D2">
      <w:pPr>
        <w:jc w:val="both"/>
        <w:rPr>
          <w:rFonts w:cs="Times New Roman"/>
          <w:sz w:val="24"/>
          <w:szCs w:val="24"/>
        </w:rPr>
      </w:pPr>
    </w:p>
    <w:p w:rsidR="009B026B" w:rsidRPr="00366905" w:rsidRDefault="009B026B" w:rsidP="00A457D2">
      <w:pPr>
        <w:jc w:val="both"/>
        <w:rPr>
          <w:rFonts w:cs="Times New Roman"/>
          <w:sz w:val="24"/>
          <w:szCs w:val="24"/>
        </w:rPr>
      </w:pPr>
      <w:r w:rsidRPr="009B026B">
        <w:rPr>
          <w:rFonts w:cs="Times New Roman"/>
          <w:sz w:val="24"/>
          <w:szCs w:val="24"/>
        </w:rPr>
        <w:t xml:space="preserve">LP 18.3 §8.2 (Ubebyggede arealer): I delområde A må kun - udover de oprindeligt opsatte faste og levende hegn - opsættes flethegn, trådhegn eller levende hegn (liguster </w:t>
      </w:r>
      <w:proofErr w:type="spellStart"/>
      <w:r w:rsidRPr="009B026B">
        <w:rPr>
          <w:rFonts w:cs="Times New Roman"/>
          <w:sz w:val="24"/>
          <w:szCs w:val="24"/>
        </w:rPr>
        <w:t>atrovirens</w:t>
      </w:r>
      <w:proofErr w:type="spellEnd"/>
      <w:r w:rsidRPr="009B026B">
        <w:rPr>
          <w:rFonts w:cs="Times New Roman"/>
          <w:sz w:val="24"/>
          <w:szCs w:val="24"/>
        </w:rPr>
        <w:t>). Højden af sådanne opsatte hegn må maks. være 1,80 m over stiniveau eller 1,20 m over sokkelniveau.</w:t>
      </w:r>
    </w:p>
    <w:sectPr w:rsidR="009B026B" w:rsidRPr="00366905" w:rsidSect="003A747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83" w:rsidRDefault="008F3683" w:rsidP="003A7473">
      <w:r>
        <w:separator/>
      </w:r>
    </w:p>
  </w:endnote>
  <w:endnote w:type="continuationSeparator" w:id="0">
    <w:p w:rsidR="008F3683" w:rsidRDefault="008F3683" w:rsidP="003A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357"/>
      <w:docPartObj>
        <w:docPartGallery w:val="Page Numbers (Bottom of Page)"/>
        <w:docPartUnique/>
      </w:docPartObj>
    </w:sdtPr>
    <w:sdtEndPr/>
    <w:sdtContent>
      <w:p w:rsidR="003A7473" w:rsidRDefault="003A7473">
        <w:pPr>
          <w:pStyle w:val="Sidefod"/>
          <w:jc w:val="center"/>
        </w:pPr>
        <w:r>
          <w:fldChar w:fldCharType="begin"/>
        </w:r>
        <w:r>
          <w:instrText>PAGE   \* MERGEFORMAT</w:instrText>
        </w:r>
        <w:r>
          <w:fldChar w:fldCharType="separate"/>
        </w:r>
        <w:r w:rsidR="00C44BDD">
          <w:rPr>
            <w:noProof/>
          </w:rPr>
          <w:t>12</w:t>
        </w:r>
        <w:r>
          <w:fldChar w:fldCharType="end"/>
        </w:r>
      </w:p>
    </w:sdtContent>
  </w:sdt>
  <w:p w:rsidR="003A7473" w:rsidRDefault="003A74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83" w:rsidRDefault="008F3683" w:rsidP="003A7473">
      <w:r>
        <w:separator/>
      </w:r>
    </w:p>
  </w:footnote>
  <w:footnote w:type="continuationSeparator" w:id="0">
    <w:p w:rsidR="008F3683" w:rsidRDefault="008F3683" w:rsidP="003A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6EB"/>
    <w:multiLevelType w:val="hybridMultilevel"/>
    <w:tmpl w:val="84BA7588"/>
    <w:lvl w:ilvl="0" w:tplc="7624DA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DD7E1C"/>
    <w:multiLevelType w:val="hybridMultilevel"/>
    <w:tmpl w:val="73784DD2"/>
    <w:lvl w:ilvl="0" w:tplc="7CA65CC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31"/>
    <w:rsid w:val="00087831"/>
    <w:rsid w:val="000D4729"/>
    <w:rsid w:val="000D4DD2"/>
    <w:rsid w:val="001A4584"/>
    <w:rsid w:val="001D618C"/>
    <w:rsid w:val="002A16FB"/>
    <w:rsid w:val="00366905"/>
    <w:rsid w:val="003A7473"/>
    <w:rsid w:val="004243E5"/>
    <w:rsid w:val="0042655C"/>
    <w:rsid w:val="005C2987"/>
    <w:rsid w:val="0062683F"/>
    <w:rsid w:val="006332B1"/>
    <w:rsid w:val="0064421F"/>
    <w:rsid w:val="006B25F7"/>
    <w:rsid w:val="007E0176"/>
    <w:rsid w:val="008F3683"/>
    <w:rsid w:val="0097515B"/>
    <w:rsid w:val="009B026B"/>
    <w:rsid w:val="00A457D2"/>
    <w:rsid w:val="00A50A75"/>
    <w:rsid w:val="00C44BDD"/>
    <w:rsid w:val="00C47014"/>
    <w:rsid w:val="00D24F4D"/>
    <w:rsid w:val="00E16204"/>
    <w:rsid w:val="00FD39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3C56"/>
  <w15:chartTrackingRefBased/>
  <w15:docId w15:val="{DE6DE5C6-3DFE-4CEB-9A20-91E2DD9C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8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2">
    <w:name w:val="Plain Table 2"/>
    <w:basedOn w:val="Tabel-Normal"/>
    <w:uiPriority w:val="42"/>
    <w:rsid w:val="000878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gitter-lys">
    <w:name w:val="Grid Table Light"/>
    <w:basedOn w:val="Tabel-Normal"/>
    <w:uiPriority w:val="40"/>
    <w:rsid w:val="005C29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1-lys">
    <w:name w:val="Grid Table 1 Light"/>
    <w:basedOn w:val="Tabel-Normal"/>
    <w:uiPriority w:val="46"/>
    <w:rsid w:val="005C29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afsnit">
    <w:name w:val="List Paragraph"/>
    <w:basedOn w:val="Normal"/>
    <w:uiPriority w:val="34"/>
    <w:qFormat/>
    <w:rsid w:val="00E16204"/>
    <w:pPr>
      <w:ind w:left="720"/>
      <w:contextualSpacing/>
    </w:pPr>
  </w:style>
  <w:style w:type="paragraph" w:styleId="Sidehoved">
    <w:name w:val="header"/>
    <w:basedOn w:val="Normal"/>
    <w:link w:val="SidehovedTegn"/>
    <w:uiPriority w:val="99"/>
    <w:unhideWhenUsed/>
    <w:rsid w:val="003A7473"/>
    <w:pPr>
      <w:tabs>
        <w:tab w:val="center" w:pos="4819"/>
        <w:tab w:val="right" w:pos="9638"/>
      </w:tabs>
    </w:pPr>
  </w:style>
  <w:style w:type="character" w:customStyle="1" w:styleId="SidehovedTegn">
    <w:name w:val="Sidehoved Tegn"/>
    <w:basedOn w:val="Standardskrifttypeiafsnit"/>
    <w:link w:val="Sidehoved"/>
    <w:uiPriority w:val="99"/>
    <w:rsid w:val="003A7473"/>
  </w:style>
  <w:style w:type="paragraph" w:styleId="Sidefod">
    <w:name w:val="footer"/>
    <w:basedOn w:val="Normal"/>
    <w:link w:val="SidefodTegn"/>
    <w:uiPriority w:val="99"/>
    <w:unhideWhenUsed/>
    <w:rsid w:val="003A7473"/>
    <w:pPr>
      <w:tabs>
        <w:tab w:val="center" w:pos="4819"/>
        <w:tab w:val="right" w:pos="9638"/>
      </w:tabs>
    </w:pPr>
  </w:style>
  <w:style w:type="character" w:customStyle="1" w:styleId="SidefodTegn">
    <w:name w:val="Sidefod Tegn"/>
    <w:basedOn w:val="Standardskrifttypeiafsnit"/>
    <w:link w:val="Sidefod"/>
    <w:uiPriority w:val="99"/>
    <w:rsid w:val="003A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FDDE-1E3D-4517-BFCC-174A888F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12</Pages>
  <Words>3236</Words>
  <Characters>19746</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Andersen</dc:creator>
  <cp:keywords/>
  <dc:description/>
  <cp:lastModifiedBy>Jesper Andersen</cp:lastModifiedBy>
  <cp:revision>7</cp:revision>
  <dcterms:created xsi:type="dcterms:W3CDTF">2018-11-23T19:46:00Z</dcterms:created>
  <dcterms:modified xsi:type="dcterms:W3CDTF">2018-11-25T09:35:00Z</dcterms:modified>
</cp:coreProperties>
</file>