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AA" w:rsidRDefault="006A08AA" w:rsidP="006A08AA">
      <w:pPr>
        <w:jc w:val="center"/>
        <w:rPr>
          <w:bCs/>
          <w:sz w:val="56"/>
          <w:szCs w:val="48"/>
        </w:rPr>
      </w:pPr>
      <w:bookmarkStart w:id="0" w:name="_GoBack"/>
      <w:bookmarkEnd w:id="0"/>
    </w:p>
    <w:p w:rsidR="006A08AA" w:rsidRPr="006A08AA" w:rsidRDefault="006A08AA" w:rsidP="006A08AA">
      <w:pPr>
        <w:tabs>
          <w:tab w:val="left" w:pos="8789"/>
        </w:tabs>
        <w:ind w:right="-144"/>
        <w:jc w:val="right"/>
        <w:rPr>
          <w:rFonts w:ascii="Times New Roman" w:eastAsia="Times New Roman" w:hAnsi="Times New Roman" w:cs="Times New Roman"/>
          <w:b/>
          <w:i/>
          <w:sz w:val="56"/>
          <w:szCs w:val="20"/>
          <w:lang w:eastAsia="da-DK"/>
        </w:rPr>
      </w:pPr>
      <w:r w:rsidRPr="006A08AA">
        <w:rPr>
          <w:rFonts w:ascii="Times New Roman" w:eastAsia="Times New Roman" w:hAnsi="Times New Roman" w:cs="Times New Roman"/>
          <w:b/>
          <w:noProof/>
          <w:sz w:val="28"/>
          <w:szCs w:val="20"/>
          <w:lang w:eastAsia="da-DK"/>
        </w:rPr>
        <mc:AlternateContent>
          <mc:Choice Requires="wps">
            <w:drawing>
              <wp:anchor distT="0" distB="0" distL="114300" distR="114300" simplePos="0" relativeHeight="251659264" behindDoc="0" locked="0" layoutInCell="0" allowOverlap="1" wp14:anchorId="3BC06B8E" wp14:editId="5FEB042B">
                <wp:simplePos x="0" y="0"/>
                <wp:positionH relativeFrom="column">
                  <wp:posOffset>13970</wp:posOffset>
                </wp:positionH>
                <wp:positionV relativeFrom="paragraph">
                  <wp:posOffset>12700</wp:posOffset>
                </wp:positionV>
                <wp:extent cx="1097280" cy="640080"/>
                <wp:effectExtent l="11430" t="8255" r="5715" b="889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6A08AA" w:rsidRDefault="006A08AA" w:rsidP="006A08AA">
                            <w:pPr>
                              <w:rPr>
                                <w:b/>
                                <w:i/>
                                <w:sz w:val="72"/>
                              </w:rPr>
                            </w:pPr>
                            <w:r w:rsidRPr="006A08AA">
                              <w:rPr>
                                <w:rFonts w:ascii="Times New Roman" w:hAnsi="Times New Roman" w:cs="Times New Roman"/>
                                <w:b/>
                                <w:i/>
                                <w:sz w:val="72"/>
                              </w:rPr>
                              <w:t>G/F</w:t>
                            </w:r>
                            <w:r>
                              <w:rPr>
                                <w:b/>
                                <w:i/>
                                <w:sz w:val="72"/>
                              </w:rPr>
                              <w:t xml:space="preserve">     Furesølund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6B8E" id="_x0000_t202" coordsize="21600,21600" o:spt="202" path="m,l,21600r21600,l21600,xe">
                <v:stroke joinstyle="miter"/>
                <v:path gradientshapeok="t" o:connecttype="rect"/>
              </v:shapetype>
              <v:shape id="Tekstfelt 1" o:spid="_x0000_s1026" type="#_x0000_t202" style="position:absolute;left:0;text-align:left;margin-left:1.1pt;margin-top:1pt;width:86.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" o:allowincell="f">
                <v:textbox>
                  <w:txbxContent>
                    <w:p w:rsidR="006A08AA" w:rsidRDefault="006A08AA" w:rsidP="006A08AA">
                      <w:pPr>
                        <w:rPr>
                          <w:b/>
                          <w:i/>
                          <w:sz w:val="72"/>
                        </w:rPr>
                      </w:pPr>
                      <w:r w:rsidRPr="006A08AA">
                        <w:rPr>
                          <w:rFonts w:ascii="Times New Roman" w:hAnsi="Times New Roman" w:cs="Times New Roman"/>
                          <w:b/>
                          <w:i/>
                          <w:sz w:val="72"/>
                        </w:rPr>
                        <w:t>G/F</w:t>
                      </w:r>
                      <w:r>
                        <w:rPr>
                          <w:b/>
                          <w:i/>
                          <w:sz w:val="72"/>
                        </w:rPr>
                        <w:t xml:space="preserve">     Furesølund</w:t>
                      </w:r>
                    </w:p>
                  </w:txbxContent>
                </v:textbox>
              </v:shape>
            </w:pict>
          </mc:Fallback>
        </mc:AlternateContent>
      </w:r>
      <w:r w:rsidRPr="006A08AA">
        <w:rPr>
          <w:rFonts w:ascii="Times New Roman" w:eastAsia="Times New Roman" w:hAnsi="Times New Roman" w:cs="Times New Roman"/>
          <w:b/>
          <w:i/>
          <w:sz w:val="56"/>
          <w:szCs w:val="20"/>
          <w:lang w:eastAsia="da-DK"/>
        </w:rPr>
        <w:t>Furesølund</w:t>
      </w:r>
    </w:p>
    <w:p w:rsidR="006A08AA" w:rsidRPr="006A08AA" w:rsidRDefault="006A08AA" w:rsidP="006A08AA">
      <w:pPr>
        <w:tabs>
          <w:tab w:val="left" w:pos="8789"/>
        </w:tabs>
        <w:ind w:right="-144"/>
        <w:jc w:val="both"/>
        <w:rPr>
          <w:rFonts w:ascii="Times New Roman" w:eastAsia="Times New Roman" w:hAnsi="Times New Roman" w:cs="Times New Roman"/>
          <w:b/>
          <w:sz w:val="28"/>
          <w:szCs w:val="20"/>
          <w:lang w:eastAsia="da-DK"/>
        </w:rPr>
      </w:pPr>
    </w:p>
    <w:p w:rsidR="006A08AA" w:rsidRDefault="006A08AA" w:rsidP="006A08AA">
      <w:pPr>
        <w:jc w:val="center"/>
        <w:rPr>
          <w:bCs/>
          <w:sz w:val="56"/>
          <w:szCs w:val="48"/>
        </w:rPr>
      </w:pPr>
    </w:p>
    <w:p w:rsidR="006A08AA" w:rsidRDefault="006A08AA" w:rsidP="006A08AA">
      <w:pPr>
        <w:jc w:val="center"/>
        <w:rPr>
          <w:bCs/>
          <w:sz w:val="56"/>
          <w:szCs w:val="48"/>
        </w:rPr>
      </w:pPr>
    </w:p>
    <w:p w:rsidR="006A08AA" w:rsidRDefault="006A08AA" w:rsidP="006A08AA">
      <w:pPr>
        <w:jc w:val="center"/>
        <w:rPr>
          <w:bCs/>
          <w:sz w:val="56"/>
          <w:szCs w:val="48"/>
        </w:rPr>
      </w:pPr>
    </w:p>
    <w:p w:rsidR="006A08AA" w:rsidRPr="006A08AA" w:rsidRDefault="006A08AA" w:rsidP="006A08AA">
      <w:pPr>
        <w:jc w:val="center"/>
        <w:rPr>
          <w:bCs/>
          <w:sz w:val="56"/>
          <w:szCs w:val="48"/>
        </w:rPr>
      </w:pPr>
      <w:r w:rsidRPr="006A08AA">
        <w:rPr>
          <w:bCs/>
          <w:sz w:val="56"/>
          <w:szCs w:val="48"/>
        </w:rPr>
        <w:t>Forslag til ændringer af Vedtægter og Deklaration</w:t>
      </w:r>
    </w:p>
    <w:p w:rsidR="006A08AA" w:rsidRPr="006A08AA" w:rsidRDefault="006A08AA" w:rsidP="006A08AA">
      <w:pPr>
        <w:jc w:val="center"/>
        <w:rPr>
          <w:bCs/>
          <w:sz w:val="56"/>
          <w:szCs w:val="48"/>
        </w:rPr>
      </w:pPr>
    </w:p>
    <w:p w:rsidR="006A08AA" w:rsidRPr="006A08AA" w:rsidRDefault="006A08AA" w:rsidP="006A08AA">
      <w:pPr>
        <w:jc w:val="center"/>
        <w:rPr>
          <w:bCs/>
          <w:sz w:val="56"/>
          <w:szCs w:val="48"/>
        </w:rPr>
      </w:pPr>
      <w:r w:rsidRPr="006A08AA">
        <w:rPr>
          <w:bCs/>
          <w:sz w:val="56"/>
          <w:szCs w:val="48"/>
        </w:rPr>
        <w:t>Ekstraordinær generalforsamling</w:t>
      </w:r>
      <w:r>
        <w:rPr>
          <w:bCs/>
          <w:sz w:val="56"/>
          <w:szCs w:val="48"/>
        </w:rPr>
        <w:t xml:space="preserve"> d.</w:t>
      </w:r>
      <w:r w:rsidRPr="006A08AA">
        <w:rPr>
          <w:bCs/>
          <w:sz w:val="56"/>
          <w:szCs w:val="48"/>
        </w:rPr>
        <w:t xml:space="preserve"> 18. de</w:t>
      </w:r>
      <w:r>
        <w:rPr>
          <w:bCs/>
          <w:sz w:val="56"/>
          <w:szCs w:val="48"/>
        </w:rPr>
        <w:t>c</w:t>
      </w:r>
      <w:r w:rsidRPr="006A08AA">
        <w:rPr>
          <w:bCs/>
          <w:sz w:val="56"/>
          <w:szCs w:val="48"/>
        </w:rPr>
        <w:t>ember 2018</w:t>
      </w:r>
    </w:p>
    <w:p w:rsidR="006A08AA" w:rsidRPr="006A08AA" w:rsidRDefault="006A08AA" w:rsidP="006A08AA">
      <w:pPr>
        <w:jc w:val="center"/>
        <w:rPr>
          <w:bCs/>
          <w:sz w:val="56"/>
          <w:szCs w:val="48"/>
        </w:rPr>
      </w:pPr>
    </w:p>
    <w:p w:rsidR="006A08AA" w:rsidRPr="006A08AA" w:rsidRDefault="006A08AA" w:rsidP="006A08AA">
      <w:pPr>
        <w:jc w:val="center"/>
        <w:rPr>
          <w:sz w:val="56"/>
          <w:szCs w:val="48"/>
        </w:rPr>
      </w:pPr>
      <w:r w:rsidRPr="006A08AA">
        <w:rPr>
          <w:bCs/>
          <w:sz w:val="56"/>
          <w:szCs w:val="48"/>
        </w:rPr>
        <w:t>Grundejerforeningen Furesølund</w:t>
      </w:r>
      <w:r w:rsidRPr="006A08AA">
        <w:rPr>
          <w:bCs/>
          <w:sz w:val="56"/>
          <w:szCs w:val="48"/>
        </w:rPr>
        <w:br w:type="page"/>
      </w:r>
    </w:p>
    <w:tbl>
      <w:tblPr>
        <w:tblStyle w:val="Gittertabel1-lys"/>
        <w:tblW w:w="0" w:type="auto"/>
        <w:tblLook w:val="04A0" w:firstRow="1" w:lastRow="0" w:firstColumn="1" w:lastColumn="0" w:noHBand="0" w:noVBand="1"/>
      </w:tblPr>
      <w:tblGrid>
        <w:gridCol w:w="869"/>
        <w:gridCol w:w="1678"/>
        <w:gridCol w:w="5670"/>
        <w:gridCol w:w="6343"/>
      </w:tblGrid>
      <w:tr w:rsidR="00087831" w:rsidTr="00C6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87831" w:rsidRDefault="00087831" w:rsidP="00087831">
            <w:pPr>
              <w:jc w:val="center"/>
            </w:pPr>
            <w:r>
              <w:lastRenderedPageBreak/>
              <w:t>Forslag</w:t>
            </w:r>
          </w:p>
        </w:tc>
        <w:tc>
          <w:tcPr>
            <w:tcW w:w="1678" w:type="dxa"/>
            <w:tcBorders>
              <w:top w:val="single" w:sz="4" w:space="0" w:color="auto"/>
              <w:left w:val="single" w:sz="4" w:space="0" w:color="auto"/>
              <w:bottom w:val="single" w:sz="4" w:space="0" w:color="auto"/>
              <w:right w:val="single" w:sz="4" w:space="0" w:color="auto"/>
            </w:tcBorders>
          </w:tcPr>
          <w:p w:rsidR="00087831" w:rsidRDefault="00087831" w:rsidP="00087831">
            <w:pPr>
              <w:cnfStyle w:val="100000000000" w:firstRow="1" w:lastRow="0" w:firstColumn="0" w:lastColumn="0" w:oddVBand="0" w:evenVBand="0" w:oddHBand="0" w:evenHBand="0" w:firstRowFirstColumn="0" w:firstRowLastColumn="0" w:lastRowFirstColumn="0" w:lastRowLastColumn="0"/>
            </w:pPr>
            <w:r>
              <w:t>Paragraf</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100000000000" w:firstRow="1" w:lastRow="0" w:firstColumn="0" w:lastColumn="0" w:oddVBand="0" w:evenVBand="0" w:oddHBand="0" w:evenHBand="0" w:firstRowFirstColumn="0" w:firstRowLastColumn="0" w:lastRowFirstColumn="0" w:lastRowLastColumn="0"/>
            </w:pPr>
            <w:r>
              <w:t>Nuværende tekst:</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100000000000" w:firstRow="1" w:lastRow="0" w:firstColumn="0" w:lastColumn="0" w:oddVBand="0" w:evenVBand="0" w:oddHBand="0" w:evenHBand="0" w:firstRowFirstColumn="0" w:firstRowLastColumn="0" w:lastRowFirstColumn="0" w:lastRowLastColumn="0"/>
            </w:pPr>
            <w:r>
              <w:t>Forslag til ændring:</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087831" w:rsidP="00087831">
            <w:pPr>
              <w:jc w:val="center"/>
            </w:pPr>
            <w:r>
              <w:t>1</w:t>
            </w:r>
          </w:p>
        </w:tc>
        <w:tc>
          <w:tcPr>
            <w:tcW w:w="1678" w:type="dxa"/>
            <w:tcBorders>
              <w:top w:val="single" w:sz="4" w:space="0" w:color="auto"/>
              <w:left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§3</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NESA</w:t>
            </w:r>
            <w:r w:rsidRPr="00087831">
              <w:rPr>
                <w:color w:val="FF0000"/>
              </w:rPr>
              <w:t xml:space="preserve"> </w:t>
            </w:r>
            <w:r w:rsidRPr="00087831">
              <w:t>eller lignende institutioner.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forsyningsvirksomheder</w:t>
            </w:r>
            <w:r w:rsidRPr="00087831">
              <w:rPr>
                <w:color w:val="FF0000"/>
              </w:rPr>
              <w:t xml:space="preserve"> </w:t>
            </w:r>
            <w:r w:rsidRPr="00087831">
              <w:t>eller lignende institutioner.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left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§4</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 xml:space="preserve">1 a, 1 e, 1 </w:t>
            </w:r>
            <w:proofErr w:type="spellStart"/>
            <w:r w:rsidRPr="00087831">
              <w:rPr>
                <w:b/>
                <w:color w:val="FF0000"/>
              </w:rPr>
              <w:t>ss</w:t>
            </w:r>
            <w:proofErr w:type="spellEnd"/>
            <w:r w:rsidRPr="00087831">
              <w:rPr>
                <w:b/>
                <w:color w:val="FF0000"/>
              </w:rPr>
              <w:t xml:space="preserve"> - 1 </w:t>
            </w:r>
            <w:proofErr w:type="spellStart"/>
            <w:r w:rsidRPr="00087831">
              <w:rPr>
                <w:b/>
                <w:color w:val="FF0000"/>
              </w:rPr>
              <w:t>abf</w:t>
            </w:r>
            <w:proofErr w:type="spellEnd"/>
            <w:r w:rsidRPr="00087831">
              <w:rPr>
                <w:b/>
                <w:color w:val="FF0000"/>
              </w:rPr>
              <w:t xml:space="preserve">, 1 cg, 1 </w:t>
            </w:r>
            <w:proofErr w:type="spellStart"/>
            <w:r w:rsidRPr="00087831">
              <w:rPr>
                <w:b/>
                <w:color w:val="FF0000"/>
              </w:rPr>
              <w:t>abk</w:t>
            </w:r>
            <w:proofErr w:type="spellEnd"/>
            <w:r w:rsidRPr="00087831">
              <w:rPr>
                <w:b/>
                <w:color w:val="FF0000"/>
              </w:rPr>
              <w:t xml:space="preserve"> - 1 </w:t>
            </w:r>
            <w:proofErr w:type="spellStart"/>
            <w:r w:rsidRPr="00087831">
              <w:rPr>
                <w:b/>
                <w:color w:val="FF0000"/>
              </w:rPr>
              <w:t>acf</w:t>
            </w:r>
            <w:proofErr w:type="spellEnd"/>
            <w:r w:rsidRPr="00087831">
              <w:rPr>
                <w:b/>
                <w:color w:val="FF0000"/>
              </w:rPr>
              <w:t xml:space="preserve">, 1 </w:t>
            </w:r>
            <w:proofErr w:type="spellStart"/>
            <w:r w:rsidRPr="00087831">
              <w:rPr>
                <w:b/>
                <w:color w:val="FF0000"/>
              </w:rPr>
              <w:t>acn</w:t>
            </w:r>
            <w:proofErr w:type="spellEnd"/>
            <w:r w:rsidRPr="00087831">
              <w:rPr>
                <w:b/>
                <w:color w:val="FF0000"/>
              </w:rPr>
              <w:t xml:space="preserve"> - 1 afp,</w:t>
            </w:r>
            <w:r w:rsidRPr="00087831">
              <w:t xml:space="preserve"> alle inklusive, alle af Farumgård, Farum Sogn, i alt 353 parceller, og/eller parceller, udstykket fra ovennævnte ejendom.</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1a, 1cg, 1ss-1abf, 1abk-1acf, 1acn-1afp, 1ahy-1ahæ, 1aia-1aid</w:t>
            </w:r>
            <w:r w:rsidRPr="00087831">
              <w:t>, alle inklusive, alle af Farumgård, Farum Sogn, i alt 353 parceller, og/eller parceller, udstykket fra ovennævnte ejendom.</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1e, 1ss-1xr, 1yx-1abf, 1cg og 1abg-1abp</w:t>
            </w:r>
            <w:r w:rsidRPr="00087831">
              <w:t>, alle inkl., alle af Farumgård, Farum Sogn pålægger herved de nævnte ejendomme følgende servitutter: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1cg, 1ss-1abf, 1abk-1acf, 1acn-1afp, 1ahy-1ahæ, 1aia-1aid</w:t>
            </w:r>
            <w:r w:rsidRPr="00087831">
              <w:t>, alle inkl., alle af Farumgård, Farum Sogn pålægger herved de nævnte ejendomme følgende servitutter:</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§6</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Antennemasten opsættes efter aftale mellem bygherren og Farum kommunalbestyrelse.</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t>Udgår</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NESA</w:t>
            </w:r>
            <w:r w:rsidRPr="00087831">
              <w:rPr>
                <w:color w:val="FF0000"/>
              </w:rPr>
              <w:t xml:space="preserve"> </w:t>
            </w:r>
            <w:r w:rsidRPr="00087831">
              <w:t>eller lignende institutioner, (...)</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elværket</w:t>
            </w:r>
            <w:r w:rsidRPr="00087831">
              <w:rPr>
                <w:color w:val="FF0000"/>
              </w:rPr>
              <w:t xml:space="preserve"> </w:t>
            </w:r>
            <w:r w:rsidRPr="00087831">
              <w:t>eller lignende institutioner, (...)</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NESA</w:t>
            </w:r>
            <w:r w:rsidRPr="00087831">
              <w:rPr>
                <w:color w:val="FF0000"/>
              </w:rPr>
              <w:t xml:space="preserve"> </w:t>
            </w:r>
            <w:r w:rsidRPr="00087831">
              <w:t>m.v. berettiget til at lade arbejdet udføre for ejerens regning og risiko.</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elværket</w:t>
            </w:r>
            <w:r w:rsidRPr="00087831">
              <w:rPr>
                <w:color w:val="FF0000"/>
              </w:rPr>
              <w:t xml:space="preserve"> </w:t>
            </w:r>
            <w:r w:rsidRPr="00087831">
              <w:t>m.v. berettiget til at lade arbejdet udføre for ejerens regning og risiko.</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§7</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Andelsselskabet Farum Vandværk</w:t>
            </w:r>
            <w:r w:rsidRPr="00087831">
              <w:t>, og de enkelte grundejere er forpligtede til at respektere vandværkets love og vedtægter til enhver tid.</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Furesø Vandforsyning</w:t>
            </w:r>
            <w:r w:rsidRPr="00087831">
              <w:t>, og de enkelte grundejere er forpligtede til at respektere vandværkets love og vedtægter til enhver tid.</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§9</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NESA</w:t>
            </w:r>
            <w:r w:rsidRPr="0097515B">
              <w:rPr>
                <w:color w:val="FF0000"/>
              </w:rPr>
              <w:t xml:space="preserve"> </w:t>
            </w:r>
            <w:r w:rsidRPr="00087831">
              <w:t>eller lignende institutioner.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forsyningsvirksomheder</w:t>
            </w:r>
            <w:r w:rsidRPr="0097515B">
              <w:rPr>
                <w:color w:val="FF0000"/>
              </w:rPr>
              <w:t xml:space="preserve"> </w:t>
            </w:r>
            <w:r w:rsidRPr="00087831">
              <w:t>eller lignende institutioner.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Farum</w:t>
            </w:r>
            <w:r w:rsidRPr="0097515B">
              <w:rPr>
                <w:color w:val="FF0000"/>
              </w:rPr>
              <w:t xml:space="preserve"> </w:t>
            </w:r>
            <w:r w:rsidRPr="0097515B">
              <w:t>kommunalbestyrelse.</w:t>
            </w:r>
          </w:p>
        </w:tc>
        <w:tc>
          <w:tcPr>
            <w:tcW w:w="6343" w:type="dxa"/>
            <w:tcBorders>
              <w:top w:val="single" w:sz="4" w:space="0" w:color="auto"/>
              <w:left w:val="single" w:sz="4" w:space="0" w:color="auto"/>
              <w:bottom w:val="single" w:sz="4" w:space="0" w:color="auto"/>
              <w:right w:val="single" w:sz="4" w:space="0" w:color="auto"/>
            </w:tcBorders>
          </w:tcPr>
          <w:p w:rsidR="0097515B"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Furesø</w:t>
            </w:r>
            <w:r w:rsidRPr="0097515B">
              <w:rPr>
                <w:color w:val="FF0000"/>
              </w:rPr>
              <w:t xml:space="preserve"> </w:t>
            </w:r>
            <w:r w:rsidRPr="0097515B">
              <w:t>kommunalbestyrelse.</w:t>
            </w:r>
          </w:p>
          <w:p w:rsidR="00087831" w:rsidRPr="0097515B" w:rsidRDefault="00087831" w:rsidP="0097515B">
            <w:pPr>
              <w:ind w:firstLine="1304"/>
              <w:cnfStyle w:val="000000000000" w:firstRow="0" w:lastRow="0" w:firstColumn="0" w:lastColumn="0" w:oddVBand="0" w:evenVBand="0" w:oddHBand="0" w:evenHBand="0" w:firstRowFirstColumn="0" w:firstRowLastColumn="0" w:lastRowFirstColumn="0" w:lastRowLastColumn="0"/>
            </w:pP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97515B" w:rsidP="00087831">
            <w:pPr>
              <w:cnfStyle w:val="000000000000" w:firstRow="0" w:lastRow="0" w:firstColumn="0" w:lastColumn="0" w:oddVBand="0" w:evenVBand="0" w:oddHBand="0" w:evenHBand="0" w:firstRowFirstColumn="0" w:firstRowLastColumn="0" w:lastRowFirstColumn="0" w:lastRowLastColumn="0"/>
            </w:pPr>
            <w:r w:rsidRPr="0097515B">
              <w:t>Deklaration §11</w:t>
            </w: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Påtaleret i henhold til nævnte deklaration tilkommer Farum kommunalbestyrelse og ejendommens nuværende ejere, så læn</w:t>
            </w:r>
            <w:r>
              <w:t>ge disse har usolgte ejendomme.</w:t>
            </w:r>
          </w:p>
        </w:tc>
        <w:tc>
          <w:tcPr>
            <w:tcW w:w="6343" w:type="dxa"/>
            <w:tcBorders>
              <w:top w:val="single" w:sz="4" w:space="0" w:color="auto"/>
              <w:left w:val="single" w:sz="4" w:space="0" w:color="auto"/>
              <w:bottom w:val="single" w:sz="4" w:space="0" w:color="auto"/>
              <w:right w:val="single" w:sz="4" w:space="0" w:color="auto"/>
            </w:tcBorders>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t>Udgår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Derefter tilkommer påtaleretten alene Farum</w:t>
            </w:r>
            <w:r w:rsidRPr="0097515B">
              <w:t xml:space="preserve"> kommunalbestyrelse og grundejerforeningen.</w:t>
            </w:r>
          </w:p>
        </w:tc>
        <w:tc>
          <w:tcPr>
            <w:tcW w:w="6343" w:type="dxa"/>
            <w:tcBorders>
              <w:top w:val="single" w:sz="4" w:space="0" w:color="auto"/>
              <w:left w:val="single" w:sz="4" w:space="0" w:color="auto"/>
              <w:bottom w:val="single" w:sz="4" w:space="0" w:color="auto"/>
              <w:right w:val="single" w:sz="4" w:space="0" w:color="auto"/>
            </w:tcBorders>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Påtaleretten tilkommer alene Furesø</w:t>
            </w:r>
            <w:r w:rsidRPr="0097515B">
              <w:rPr>
                <w:color w:val="FF0000"/>
              </w:rPr>
              <w:t xml:space="preserve"> </w:t>
            </w:r>
            <w:r w:rsidRPr="0097515B">
              <w:t>kommunalbestyrelse og grundejerforeningen.</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7E0176" w:rsidP="00087831">
            <w:pPr>
              <w:jc w:val="center"/>
            </w:pPr>
            <w:r>
              <w:lastRenderedPageBreak/>
              <w:t>2</w:t>
            </w:r>
          </w:p>
        </w:tc>
        <w:tc>
          <w:tcPr>
            <w:tcW w:w="1678" w:type="dxa"/>
            <w:tcBorders>
              <w:top w:val="single" w:sz="4" w:space="0" w:color="auto"/>
              <w:left w:val="single" w:sz="4" w:space="0" w:color="auto"/>
              <w:bottom w:val="single" w:sz="4" w:space="0" w:color="auto"/>
              <w:right w:val="single" w:sz="4" w:space="0" w:color="auto"/>
            </w:tcBorders>
          </w:tcPr>
          <w:p w:rsidR="00087831" w:rsidRDefault="007E0176" w:rsidP="00087831">
            <w:pPr>
              <w:cnfStyle w:val="000000000000" w:firstRow="0" w:lastRow="0" w:firstColumn="0" w:lastColumn="0" w:oddVBand="0" w:evenVBand="0" w:oddHBand="0" w:evenHBand="0" w:firstRowFirstColumn="0" w:firstRowLastColumn="0" w:lastRowFirstColumn="0" w:lastRowLastColumn="0"/>
            </w:pPr>
            <w:r>
              <w:t>Vedtægter §4</w:t>
            </w:r>
          </w:p>
        </w:tc>
        <w:tc>
          <w:tcPr>
            <w:tcW w:w="5670" w:type="dxa"/>
            <w:tcBorders>
              <w:top w:val="single" w:sz="4" w:space="0" w:color="auto"/>
              <w:left w:val="single" w:sz="4" w:space="0" w:color="auto"/>
              <w:bottom w:val="single" w:sz="4" w:space="0" w:color="auto"/>
              <w:right w:val="single" w:sz="4" w:space="0" w:color="auto"/>
            </w:tcBorders>
          </w:tcPr>
          <w:p w:rsidR="00087831"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 xml:space="preserve">Foreningen kommunikerer </w:t>
            </w:r>
            <w:r w:rsidR="009936C8">
              <w:t>primært</w:t>
            </w:r>
            <w:r w:rsidRPr="005C2987">
              <w:t xml:space="preserve"> digitalt – herunder indkaldelse til generalforsamling og kontingentopkrævninger – dog undtaget de nedenfor nævnte undtagelser. Al information bliver sendt via mail og lagt på hjemmesiden.</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Hvis medlemmet ønsker at modtage digital information fra bestyrelsen skal medlemmet registrere sig i det digitale informationssystem, som foreningen til enhver tid anvender.</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sender information til den eller de mailadresser, som medlemmet har oplyst. Det er medlemmets eget ansvar, at de afgivne oplysninger til enhver tid er korrekte.</w:t>
            </w:r>
          </w:p>
          <w:p w:rsidR="00087831" w:rsidRDefault="007E0176" w:rsidP="007E0176">
            <w:pPr>
              <w:cnfStyle w:val="000000000000" w:firstRow="0" w:lastRow="0" w:firstColumn="0" w:lastColumn="0" w:oddVBand="0" w:evenVBand="0" w:oddHBand="0" w:evenHBand="0" w:firstRowFirstColumn="0" w:firstRowLastColumn="0" w:lastRowFirstColumn="0" w:lastRowLastColumn="0"/>
            </w:pPr>
            <w:r w:rsidRPr="005C2987">
              <w:t xml:space="preserve">Hvis medlemmet ikke ønsker at benytte det digitale informationssystem, skal medlemmet selv opsøge informationerne på foreningens hjemmeside. Dog kan medlemmer, der af Furesø Kommune eller anden myndighed er godkendt til at ikke at benytte </w:t>
            </w:r>
            <w:proofErr w:type="spellStart"/>
            <w:r w:rsidRPr="005C2987">
              <w:t>E-boks</w:t>
            </w:r>
            <w:proofErr w:type="spellEnd"/>
            <w:r w:rsidRPr="005C2987">
              <w:t>, få omdelt kopi af informationerne med fysisk post på dennes parcel.</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§9</w:t>
            </w: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Desuden udsendes skriftlig meddelelse til hvert enkelt medlem på dennes parcel uden at dette har betydning for generalforsamlingens lovlighed.</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color w:val="FF0000"/>
              </w:rPr>
            </w:pPr>
            <w:r w:rsidRPr="007E0176">
              <w:t xml:space="preserve">Desuden udsendes skriftlig meddelelse </w:t>
            </w:r>
            <w:r w:rsidRPr="007E0176">
              <w:rPr>
                <w:b/>
                <w:color w:val="FF0000"/>
              </w:rPr>
              <w:t>med den elektroniske teknologi, der til enhver tid er den mest hensigtsmæssige</w:t>
            </w:r>
            <w:r w:rsidRPr="007E0176">
              <w:t xml:space="preserve"> til hvert enkelt medlem uden at dette har betydning for generalforsamlingens lovlighed.</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Forslag, der af medlemmerne ønskes behandlet på denne ordinære generalforsamling, skal være sekretæren i hænde senest 18 dage før generalforsamlingen og udsendes til medlemmerne senest 8 dage før generalforsamlingen.</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b/>
                <w:color w:val="FF0000"/>
              </w:rPr>
            </w:pPr>
            <w:r w:rsidRPr="007E0176">
              <w:t>Forslag, der af medlemmerne ønskes behandlet på denne ordinære generalforsamling, skal være sekretæren i hænde senest 18 dage før generalforsamlingen og udsendes til medlemmerne senest 8 dage før generalforsamlingen</w:t>
            </w:r>
            <w:r w:rsidRPr="007E0176">
              <w:rPr>
                <w:b/>
                <w:color w:val="FF0000"/>
              </w:rPr>
              <w:t xml:space="preserve"> med den elektroniske teknologi, der til enhver tid er den mest hensigtsmæssige</w:t>
            </w:r>
            <w:r w:rsidRPr="007E0176">
              <w:t>.</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§14</w:t>
            </w:r>
          </w:p>
        </w:tc>
        <w:tc>
          <w:tcPr>
            <w:tcW w:w="5670" w:type="dxa"/>
            <w:tcBorders>
              <w:top w:val="single" w:sz="4" w:space="0" w:color="auto"/>
              <w:left w:val="single" w:sz="4" w:space="0" w:color="auto"/>
              <w:bottom w:val="single" w:sz="4" w:space="0" w:color="auto"/>
              <w:right w:val="single" w:sz="4" w:space="0" w:color="auto"/>
            </w:tcBorders>
          </w:tcPr>
          <w:p w:rsidR="007E0176" w:rsidRPr="007E0176" w:rsidRDefault="007E0176">
            <w:pPr>
              <w:cnfStyle w:val="000000000000" w:firstRow="0" w:lastRow="0" w:firstColumn="0" w:lastColumn="0" w:oddVBand="0" w:evenVBand="0" w:oddHBand="0" w:evenHBand="0" w:firstRowFirstColumn="0" w:firstRowLastColumn="0" w:lastRowFirstColumn="0" w:lastRowLastColumn="0"/>
            </w:pPr>
            <w:r w:rsidRPr="007E0176">
              <w:t>Bestyrelsen er forpligtet til skriftligt at informere foreningens medlemmer, parcelvis, om alle slags forhold, der kan anses at have væsentlig inte</w:t>
            </w:r>
            <w:r>
              <w:t>resse for bebyggelsens beboere.</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pPr>
            <w:r w:rsidRPr="007E0176">
              <w:t xml:space="preserve">Bestyrelsen er forpligtet til skriftligt </w:t>
            </w:r>
            <w:r w:rsidRPr="007E0176">
              <w:rPr>
                <w:b/>
                <w:color w:val="FF0000"/>
              </w:rPr>
              <w:t>med den elektroniske teknologi, der til enhver tid er den mest hensigtsmæssige,</w:t>
            </w:r>
            <w:r w:rsidRPr="007E0176">
              <w:t xml:space="preserve"> at informere foreningens medlemmer, parcelvis, om alle slags forhold, der kan anses at have væsentlig interesse for bebyggelsens beboere.</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7E0176" w:rsidRDefault="007E0176" w:rsidP="00087831">
            <w:pPr>
              <w:jc w:val="center"/>
            </w:pPr>
          </w:p>
        </w:tc>
        <w:tc>
          <w:tcPr>
            <w:tcW w:w="167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7E0176"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beslutter hvilken elektronisk teknologi, der er til enhver tid er den mest hensigtsmæssige til information om foreningen.</w:t>
            </w:r>
          </w:p>
          <w:p w:rsidR="003A7473" w:rsidRDefault="003A7473" w:rsidP="007E0176">
            <w:pPr>
              <w:cnfStyle w:val="000000000000" w:firstRow="0" w:lastRow="0" w:firstColumn="0" w:lastColumn="0" w:oddVBand="0" w:evenVBand="0" w:oddHBand="0" w:evenHBand="0" w:firstRowFirstColumn="0" w:firstRowLastColumn="0" w:lastRowFirstColumn="0" w:lastRowLastColumn="0"/>
            </w:pPr>
          </w:p>
          <w:p w:rsidR="003A7473" w:rsidRDefault="003A7473" w:rsidP="007E0176">
            <w:pPr>
              <w:cnfStyle w:val="000000000000" w:firstRow="0" w:lastRow="0" w:firstColumn="0" w:lastColumn="0" w:oddVBand="0" w:evenVBand="0" w:oddHBand="0" w:evenHBand="0" w:firstRowFirstColumn="0" w:firstRowLastColumn="0" w:lastRowFirstColumn="0" w:lastRowLastColumn="0"/>
              <w:rPr>
                <w:color w:val="FF0000"/>
              </w:rPr>
            </w:pPr>
          </w:p>
          <w:p w:rsidR="00C65BBC" w:rsidRDefault="00C65BBC" w:rsidP="007E0176">
            <w:pPr>
              <w:cnfStyle w:val="000000000000" w:firstRow="0" w:lastRow="0" w:firstColumn="0" w:lastColumn="0" w:oddVBand="0" w:evenVBand="0" w:oddHBand="0" w:evenHBand="0" w:firstRowFirstColumn="0" w:firstRowLastColumn="0" w:lastRowFirstColumn="0" w:lastRowLastColumn="0"/>
              <w:rPr>
                <w:color w:val="FF0000"/>
              </w:rPr>
            </w:pPr>
          </w:p>
          <w:p w:rsidR="00C65BBC" w:rsidRPr="005C2987" w:rsidRDefault="00C65BBC" w:rsidP="007E0176">
            <w:pPr>
              <w:cnfStyle w:val="000000000000" w:firstRow="0" w:lastRow="0" w:firstColumn="0" w:lastColumn="0" w:oddVBand="0" w:evenVBand="0" w:oddHBand="0" w:evenHBand="0" w:firstRowFirstColumn="0" w:firstRowLastColumn="0" w:lastRowFirstColumn="0" w:lastRowLastColumn="0"/>
              <w:rPr>
                <w:color w:val="FF0000"/>
              </w:rPr>
            </w:pP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7E0176" w:rsidRDefault="007E0176" w:rsidP="00087831">
            <w:pPr>
              <w:jc w:val="center"/>
            </w:pPr>
            <w:r>
              <w:lastRenderedPageBreak/>
              <w:t>3</w:t>
            </w:r>
          </w:p>
        </w:tc>
        <w:tc>
          <w:tcPr>
            <w:tcW w:w="1678" w:type="dxa"/>
            <w:tcBorders>
              <w:top w:val="single" w:sz="4" w:space="0" w:color="auto"/>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7E0176"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Tagsten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Tagsten skal enten være de oprindelige tagsten fra B&amp;C Trading, Viborg - UMBRA CENY 2 eller udskiftes med B&amp;C cementtagsten, Dobbelt S-profil i farven skifer/skifergrå.</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Skulle disse tagsten været udgået, skal bestyrelsen med op til 4 ugers varsel kunne henvise til en eller flere typer tagsten, som kan erstatte disse.</w:t>
            </w:r>
          </w:p>
          <w:p w:rsidR="007E0176"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Tagsten må ikke være </w:t>
            </w:r>
            <w:proofErr w:type="spellStart"/>
            <w:r w:rsidRPr="005C2987">
              <w:t>glacerede</w:t>
            </w:r>
            <w:proofErr w:type="spellEnd"/>
            <w:r w:rsidRPr="005C2987">
              <w:t xml:space="preserve"> og må ikke males.</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87831" w:rsidRDefault="005C2987" w:rsidP="00087831">
            <w:pPr>
              <w:jc w:val="center"/>
            </w:pPr>
            <w:r>
              <w:t>4</w:t>
            </w:r>
          </w:p>
        </w:tc>
        <w:tc>
          <w:tcPr>
            <w:tcW w:w="1678" w:type="dxa"/>
            <w:tcBorders>
              <w:top w:val="single" w:sz="4" w:space="0" w:color="auto"/>
              <w:left w:val="single" w:sz="4" w:space="0" w:color="auto"/>
              <w:bottom w:val="single" w:sz="4" w:space="0" w:color="auto"/>
              <w:right w:val="single" w:sz="4" w:space="0" w:color="auto"/>
            </w:tcBorders>
          </w:tcPr>
          <w:p w:rsidR="00087831" w:rsidRDefault="005C2987"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087831"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Mursten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Alle udefra synlige mursten, også på kædehusenes skorsten, skal ved udskiftning bevare den originale størrelse, struktur og farve i det omfang det overhovedet er muligt.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Det skal være </w:t>
            </w:r>
            <w:proofErr w:type="spellStart"/>
            <w:r w:rsidRPr="005C2987">
              <w:t>maskin</w:t>
            </w:r>
            <w:proofErr w:type="spellEnd"/>
            <w:r w:rsidRPr="005C2987">
              <w:t>-sten (ikke hånd- eller blødstrøgen), i farven gul med en anelse grønt i.</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Bestyrelsen skal med op til 4 ugers varsel kunne henvise til en eller flere typer mursten, der opfylder dette krav.</w:t>
            </w:r>
          </w:p>
          <w:p w:rsidR="00087831"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Mursten må ikke pudses, males eller beklædes med andre materialer.</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5C2987" w:rsidP="005C2987">
            <w:pPr>
              <w:jc w:val="center"/>
            </w:pPr>
            <w:r>
              <w:t>5</w:t>
            </w:r>
          </w:p>
        </w:tc>
        <w:tc>
          <w:tcPr>
            <w:tcW w:w="1678"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5C2987">
            <w:pPr>
              <w:cnfStyle w:val="000000000000" w:firstRow="0" w:lastRow="0" w:firstColumn="0" w:lastColumn="0" w:oddVBand="0" w:evenVBand="0" w:oddHBand="0" w:evenHBand="0" w:firstRowFirstColumn="0" w:firstRowLastColumn="0" w:lastRowFirstColumn="0" w:lastRowLastColumn="0"/>
            </w:pPr>
            <w:r>
              <w:t>Facade-plader:</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 xml:space="preserve">De originale </w:t>
            </w:r>
            <w:proofErr w:type="spellStart"/>
            <w:r>
              <w:t>Steni</w:t>
            </w:r>
            <w:proofErr w:type="spellEnd"/>
            <w:r>
              <w:t xml:space="preserve"> facadeplader må alene udskiftes med plader der i farver og struktur svarer til de originale.</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Bestyrelsen skal med op til 4 ugers varsel kunne henvise til en eller flere typer plader, der opfylder dette krav.</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Facadepladerne må ikke males eller beklædes med andre materialer.</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t>Ovenstående gælder for facadeplader placeret følgende steder:</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a</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forside mod garagen under vinduerne på 1. sal i hele husets bredde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b</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På rækkehusets forside mod garagen under vinduerne i stueplan i hele husets bredde - for rækkehuse uden kælder dog kun lige under vinduerne </w:t>
            </w:r>
            <w:r w:rsidR="003A7473">
              <w:t>ud mod garagen</w:t>
            </w:r>
            <w:r w:rsidRPr="005C2987">
              <w: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5C2987" w:rsidP="00087831">
            <w:pPr>
              <w:jc w:val="center"/>
            </w:pPr>
            <w:r>
              <w:t>c</w:t>
            </w:r>
          </w:p>
        </w:tc>
        <w:tc>
          <w:tcPr>
            <w:tcW w:w="167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haveside mellem stueetage og 1. sal i hele husets bredde</w:t>
            </w:r>
          </w:p>
          <w:p w:rsidR="003A7473" w:rsidRDefault="003A7473" w:rsidP="005C2987">
            <w:pPr>
              <w:cnfStyle w:val="000000000000" w:firstRow="0" w:lastRow="0" w:firstColumn="0" w:lastColumn="0" w:oddVBand="0" w:evenVBand="0" w:oddHBand="0" w:evenHBand="0" w:firstRowFirstColumn="0" w:firstRowLastColumn="0" w:lastRowFirstColumn="0" w:lastRowLastColumn="0"/>
            </w:pPr>
          </w:p>
          <w:p w:rsidR="003A7473" w:rsidRDefault="003A7473" w:rsidP="005C2987">
            <w:pPr>
              <w:cnfStyle w:val="000000000000" w:firstRow="0" w:lastRow="0" w:firstColumn="0" w:lastColumn="0" w:oddVBand="0" w:evenVBand="0" w:oddHBand="0" w:evenHBand="0" w:firstRowFirstColumn="0" w:firstRowLastColumn="0" w:lastRowFirstColumn="0" w:lastRowLastColumn="0"/>
            </w:pPr>
          </w:p>
          <w:p w:rsidR="00C65BBC" w:rsidRPr="005C2987" w:rsidRDefault="00C65BBC" w:rsidP="005C2987">
            <w:pPr>
              <w:cnfStyle w:val="000000000000" w:firstRow="0" w:lastRow="0" w:firstColumn="0" w:lastColumn="0" w:oddVBand="0" w:evenVBand="0" w:oddHBand="0" w:evenHBand="0" w:firstRowFirstColumn="0" w:firstRowLastColumn="0" w:lastRowFirstColumn="0" w:lastRowLastColumn="0"/>
            </w:pP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5C2987" w:rsidP="005C2987">
            <w:pPr>
              <w:jc w:val="center"/>
            </w:pPr>
            <w:r>
              <w:lastRenderedPageBreak/>
              <w:t>6</w:t>
            </w:r>
          </w:p>
        </w:tc>
        <w:tc>
          <w:tcPr>
            <w:tcW w:w="1678"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C65BBC">
            <w:pPr>
              <w:cnfStyle w:val="000000000000" w:firstRow="0" w:lastRow="0" w:firstColumn="0" w:lastColumn="0" w:oddVBand="0" w:evenVBand="0" w:oddHBand="0" w:evenHBand="0" w:firstRowFirstColumn="0" w:firstRowLastColumn="0" w:lastRowFirstColumn="0" w:lastRowLastColumn="0"/>
            </w:pPr>
            <w:proofErr w:type="spellStart"/>
            <w:r>
              <w:t>Træ-facader</w:t>
            </w:r>
            <w:proofErr w:type="spellEnd"/>
            <w:r>
              <w:t xml:space="preserve"> på husene:</w:t>
            </w:r>
          </w:p>
        </w:tc>
      </w:tr>
      <w:tr w:rsidR="0054787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4787A" w:rsidRDefault="0054787A" w:rsidP="00F358B6">
            <w:pPr>
              <w:jc w:val="center"/>
            </w:pPr>
            <w:r>
              <w:t>a</w:t>
            </w:r>
          </w:p>
        </w:tc>
        <w:tc>
          <w:tcPr>
            <w:tcW w:w="1678"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4787A" w:rsidRDefault="0054787A" w:rsidP="0054787A">
            <w:pPr>
              <w:cnfStyle w:val="000000000000" w:firstRow="0" w:lastRow="0" w:firstColumn="0" w:lastColumn="0" w:oddVBand="0" w:evenVBand="0" w:oddHBand="0" w:evenHBand="0" w:firstRowFirstColumn="0" w:firstRowLastColumn="0" w:lastRowFirstColumn="0" w:lastRowLastColumn="0"/>
            </w:pPr>
            <w:r>
              <w:t>Undersiden af tagudhæng på rækkehusene er malet mørkebrun og skal vedligeholdes med en mørkebrun, rødbrun eller sort farve.</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Alt andet træværk på husenes facader inkl. (men ikke begrænset til) facadebeklædning, vinduesrammer, døre, karme, lister, sternbrædder, vindskeder mv. skal være malet sort.</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ligeledes være sort.</w:t>
            </w:r>
          </w:p>
        </w:tc>
      </w:tr>
      <w:tr w:rsidR="00D72110"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D72110" w:rsidRDefault="0054787A" w:rsidP="00F358B6">
            <w:pPr>
              <w:jc w:val="center"/>
            </w:pPr>
            <w:r>
              <w:t>b</w:t>
            </w:r>
          </w:p>
        </w:tc>
        <w:tc>
          <w:tcPr>
            <w:tcW w:w="1678" w:type="dxa"/>
            <w:tcBorders>
              <w:top w:val="nil"/>
              <w:left w:val="single" w:sz="4" w:space="0" w:color="auto"/>
              <w:bottom w:val="nil"/>
              <w:right w:val="single" w:sz="4" w:space="0" w:color="auto"/>
            </w:tcBorders>
          </w:tcPr>
          <w:p w:rsidR="00D72110" w:rsidRDefault="00D72110"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D72110" w:rsidRDefault="0054787A" w:rsidP="00F358B6">
            <w:pPr>
              <w:cnfStyle w:val="000000000000" w:firstRow="0" w:lastRow="0" w:firstColumn="0" w:lastColumn="0" w:oddVBand="0" w:evenVBand="0" w:oddHBand="0" w:evenHBand="0" w:firstRowFirstColumn="0" w:firstRowLastColumn="0" w:lastRowFirstColumn="0" w:lastRowLastColumn="0"/>
            </w:pPr>
            <w:r>
              <w:t>Afhængig af 6a</w:t>
            </w:r>
          </w:p>
        </w:tc>
        <w:tc>
          <w:tcPr>
            <w:tcW w:w="6343" w:type="dxa"/>
            <w:tcBorders>
              <w:top w:val="single" w:sz="4" w:space="0" w:color="auto"/>
              <w:left w:val="single" w:sz="4" w:space="0" w:color="auto"/>
              <w:bottom w:val="single" w:sz="4" w:space="0" w:color="auto"/>
              <w:right w:val="single" w:sz="4" w:space="0" w:color="auto"/>
            </w:tcBorders>
          </w:tcPr>
          <w:p w:rsidR="00D72110" w:rsidRDefault="00D72110" w:rsidP="00F358B6">
            <w:pPr>
              <w:cnfStyle w:val="000000000000" w:firstRow="0" w:lastRow="0" w:firstColumn="0" w:lastColumn="0" w:oddVBand="0" w:evenVBand="0" w:oddHBand="0" w:evenHBand="0" w:firstRowFirstColumn="0" w:firstRowLastColumn="0" w:lastRowFirstColumn="0" w:lastRowLastColumn="0"/>
            </w:pPr>
            <w:r>
              <w:t>Dog kan kædehuse på havesiden (men ikke på den facade der vender ud mod stam- eller stikvej) også vælge farven hvid.</w:t>
            </w:r>
          </w:p>
        </w:tc>
      </w:tr>
      <w:tr w:rsidR="00EE1FCC"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EE1FCC" w:rsidRDefault="00EE1FCC" w:rsidP="005C2987">
            <w:pPr>
              <w:jc w:val="center"/>
            </w:pPr>
            <w:r>
              <w:t>6X</w:t>
            </w:r>
          </w:p>
        </w:tc>
        <w:tc>
          <w:tcPr>
            <w:tcW w:w="1678" w:type="dxa"/>
            <w:tcBorders>
              <w:top w:val="nil"/>
              <w:left w:val="single" w:sz="4" w:space="0" w:color="auto"/>
              <w:bottom w:val="single" w:sz="4" w:space="0" w:color="auto"/>
              <w:right w:val="single" w:sz="4" w:space="0" w:color="auto"/>
            </w:tcBorders>
          </w:tcPr>
          <w:p w:rsidR="00EE1FCC" w:rsidRDefault="00EE1FCC" w:rsidP="005C2987">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EE1FCC" w:rsidRDefault="00EE1FCC" w:rsidP="005C2987">
            <w:pPr>
              <w:cnfStyle w:val="000000000000" w:firstRow="0" w:lastRow="0" w:firstColumn="0" w:lastColumn="0" w:oddVBand="0" w:evenVBand="0" w:oddHBand="0" w:evenHBand="0" w:firstRowFirstColumn="0" w:firstRowLastColumn="0" w:lastRowFirstColumn="0" w:lastRowLastColumn="0"/>
            </w:pPr>
            <w:r>
              <w:t>Forslag fra K-47 om alternativ tekst</w:t>
            </w:r>
            <w:r w:rsidR="00D72110">
              <w:t xml:space="preserve"> til 6</w:t>
            </w:r>
            <w:r w:rsidR="0054787A">
              <w:t>a</w:t>
            </w:r>
            <w:r w:rsidR="00D72110">
              <w:t>+</w:t>
            </w:r>
            <w:r w:rsidR="0054787A">
              <w:t>b</w:t>
            </w:r>
          </w:p>
        </w:tc>
        <w:tc>
          <w:tcPr>
            <w:tcW w:w="6343" w:type="dxa"/>
            <w:tcBorders>
              <w:top w:val="single" w:sz="4" w:space="0" w:color="auto"/>
              <w:left w:val="single" w:sz="4" w:space="0" w:color="auto"/>
              <w:bottom w:val="single" w:sz="4" w:space="0" w:color="auto"/>
              <w:right w:val="single" w:sz="4" w:space="0" w:color="auto"/>
            </w:tcBorders>
          </w:tcPr>
          <w:p w:rsidR="00EE1FCC" w:rsidRDefault="00EE1FCC" w:rsidP="00EE1FCC">
            <w:pPr>
              <w:cnfStyle w:val="000000000000" w:firstRow="0" w:lastRow="0" w:firstColumn="0" w:lastColumn="0" w:oddVBand="0" w:evenVBand="0" w:oddHBand="0" w:evenHBand="0" w:firstRowFirstColumn="0" w:firstRowLastColumn="0" w:lastRowFirstColumn="0" w:lastRowLastColumn="0"/>
            </w:pPr>
            <w:r>
              <w:t>Undersiden af tagudhæng på rækkehusene er malet mørkebrun og skal vedligeholdes med en mørkebrun, rødbrun eller sort farve.</w:t>
            </w:r>
          </w:p>
          <w:p w:rsidR="00EE1FCC" w:rsidRDefault="00EE1FCC" w:rsidP="00EE1FCC">
            <w:pPr>
              <w:cnfStyle w:val="000000000000" w:firstRow="0" w:lastRow="0" w:firstColumn="0" w:lastColumn="0" w:oddVBand="0" w:evenVBand="0" w:oddHBand="0" w:evenHBand="0" w:firstRowFirstColumn="0" w:firstRowLastColumn="0" w:lastRowFirstColumn="0" w:lastRowLastColumn="0"/>
            </w:pPr>
            <w:r>
              <w:t>Alt andet træværk på husenes facader inkl. (men ikke begrænset til) fac</w:t>
            </w:r>
            <w:r w:rsidR="00826578">
              <w:t>a</w:t>
            </w:r>
            <w:r>
              <w:t xml:space="preserve">debeklædning, vinduesrammer, døre, karme, lister, sternbrædder, vindskeder mv. skal være malet sort </w:t>
            </w:r>
            <w:r w:rsidRPr="00EE1FCC">
              <w:rPr>
                <w:b/>
                <w:color w:val="FF0000"/>
              </w:rPr>
              <w:t>eller hvidt</w:t>
            </w:r>
            <w:r>
              <w:t>.</w:t>
            </w:r>
          </w:p>
          <w:p w:rsidR="00EE1FCC" w:rsidRDefault="00EE1FCC" w:rsidP="00EE1FCC">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ligeledes være sort.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0D4DD2" w:rsidP="00087831">
            <w:pPr>
              <w:jc w:val="center"/>
            </w:pPr>
            <w:r>
              <w:t>7</w:t>
            </w:r>
          </w:p>
        </w:tc>
        <w:tc>
          <w:tcPr>
            <w:tcW w:w="1678" w:type="dxa"/>
            <w:tcBorders>
              <w:top w:val="single" w:sz="4" w:space="0" w:color="auto"/>
              <w:left w:val="single" w:sz="4" w:space="0" w:color="auto"/>
              <w:bottom w:val="nil"/>
              <w:right w:val="single" w:sz="4" w:space="0" w:color="auto"/>
            </w:tcBorders>
          </w:tcPr>
          <w:p w:rsidR="005C2987" w:rsidRDefault="000D4DD2"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Balkon og rækværk</w:t>
            </w:r>
            <w:r>
              <w: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a</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Plankerne på balkonen skal være naturfarvede, mørkegrønne, mørkebrune eller sorte.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b</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Brædderne på rækværket skal være mørkegrønne, mørkebrune eller sorte, og metalstængerne skal være metalgrå eller sorte.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0D4DD2" w:rsidP="00087831">
            <w:pPr>
              <w:jc w:val="center"/>
            </w:pPr>
            <w:r>
              <w:t>c</w:t>
            </w:r>
          </w:p>
        </w:tc>
        <w:tc>
          <w:tcPr>
            <w:tcW w:w="167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C65BBC"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De bærende bjælker under balkonen skal være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8</w:t>
            </w:r>
            <w:r w:rsidR="00DB4F7C">
              <w:t>A</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Hoveddør:</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Selve hoveddøren (dørbladet) skal udvendigt være sort, men må gerne indeholde en eller flere glasruder.</w:t>
            </w:r>
          </w:p>
          <w:p w:rsidR="006C10BA" w:rsidRDefault="000D4DD2" w:rsidP="000D4DD2">
            <w:pPr>
              <w:cnfStyle w:val="000000000000" w:firstRow="0" w:lastRow="0" w:firstColumn="0" w:lastColumn="0" w:oddVBand="0" w:evenVBand="0" w:oddHBand="0" w:evenHBand="0" w:firstRowFirstColumn="0" w:firstRowLastColumn="0" w:lastRowFirstColumn="0" w:lastRowLastColumn="0"/>
            </w:pPr>
            <w:r>
              <w:t xml:space="preserve">Karme, gerigter, lister m.v. skal </w:t>
            </w:r>
            <w:r w:rsidR="006C10BA">
              <w:t>udvendigt være sort.</w:t>
            </w:r>
          </w:p>
          <w:p w:rsidR="000D4DD2" w:rsidRPr="000D4DD2" w:rsidRDefault="000D4DD2" w:rsidP="000D4DD2">
            <w:pPr>
              <w:cnfStyle w:val="000000000000" w:firstRow="0" w:lastRow="0" w:firstColumn="0" w:lastColumn="0" w:oddVBand="0" w:evenVBand="0" w:oddHBand="0" w:evenHBand="0" w:firstRowFirstColumn="0" w:firstRowLastColumn="0" w:lastRowFirstColumn="0" w:lastRowLastColumn="0"/>
            </w:pPr>
            <w:r>
              <w:t>Dørtrin er undtaget for denne regel.</w:t>
            </w:r>
          </w:p>
        </w:tc>
      </w:tr>
      <w:tr w:rsidR="00DB4F7C"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DB4F7C" w:rsidRDefault="00DB4F7C" w:rsidP="000D4DD2">
            <w:pPr>
              <w:jc w:val="center"/>
            </w:pPr>
            <w:r>
              <w:t>8B</w:t>
            </w:r>
          </w:p>
        </w:tc>
        <w:tc>
          <w:tcPr>
            <w:tcW w:w="1678" w:type="dxa"/>
            <w:tcBorders>
              <w:top w:val="nil"/>
              <w:left w:val="single" w:sz="4" w:space="0" w:color="auto"/>
              <w:bottom w:val="nil"/>
              <w:right w:val="single" w:sz="4" w:space="0" w:color="auto"/>
            </w:tcBorders>
          </w:tcPr>
          <w:p w:rsidR="00DB4F7C" w:rsidRDefault="00DB4F7C"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DB4F7C" w:rsidRDefault="00DB4F7C" w:rsidP="000D4DD2">
            <w:pPr>
              <w:cnfStyle w:val="000000000000" w:firstRow="0" w:lastRow="0" w:firstColumn="0" w:lastColumn="0" w:oddVBand="0" w:evenVBand="0" w:oddHBand="0" w:evenHBand="0" w:firstRowFirstColumn="0" w:firstRowLastColumn="0" w:lastRowFirstColumn="0" w:lastRowLastColumn="0"/>
            </w:pPr>
            <w:r>
              <w:t xml:space="preserve">Alternativ tekst, der tillader kædehusene en hvid </w:t>
            </w:r>
            <w:r w:rsidR="0054787A">
              <w:t>hoved</w:t>
            </w:r>
            <w:r>
              <w:t>dør</w:t>
            </w:r>
          </w:p>
        </w:tc>
        <w:tc>
          <w:tcPr>
            <w:tcW w:w="6343" w:type="dxa"/>
            <w:tcBorders>
              <w:top w:val="single" w:sz="4" w:space="0" w:color="auto"/>
              <w:left w:val="single" w:sz="4" w:space="0" w:color="auto"/>
              <w:bottom w:val="single" w:sz="4" w:space="0" w:color="auto"/>
              <w:right w:val="single" w:sz="4" w:space="0" w:color="auto"/>
            </w:tcBorders>
          </w:tcPr>
          <w:p w:rsidR="00DB4F7C" w:rsidRDefault="00DB4F7C" w:rsidP="00DB4F7C">
            <w:pPr>
              <w:cnfStyle w:val="000000000000" w:firstRow="0" w:lastRow="0" w:firstColumn="0" w:lastColumn="0" w:oddVBand="0" w:evenVBand="0" w:oddHBand="0" w:evenHBand="0" w:firstRowFirstColumn="0" w:firstRowLastColumn="0" w:lastRowFirstColumn="0" w:lastRowLastColumn="0"/>
            </w:pPr>
            <w:r>
              <w:t>Hoveddør:</w:t>
            </w:r>
          </w:p>
          <w:p w:rsidR="00DB4F7C" w:rsidRDefault="00DB4F7C" w:rsidP="00DB4F7C">
            <w:pPr>
              <w:cnfStyle w:val="000000000000" w:firstRow="0" w:lastRow="0" w:firstColumn="0" w:lastColumn="0" w:oddVBand="0" w:evenVBand="0" w:oddHBand="0" w:evenHBand="0" w:firstRowFirstColumn="0" w:firstRowLastColumn="0" w:lastRowFirstColumn="0" w:lastRowLastColumn="0"/>
            </w:pPr>
            <w:r>
              <w:t>For rækkehuse skal selve hoveddøren (dørbladet) udvendigt være sort, men må gerne indeholde en eller flere glasruder.</w:t>
            </w:r>
          </w:p>
          <w:p w:rsidR="00DB4F7C" w:rsidRDefault="00DB4F7C" w:rsidP="00DB4F7C">
            <w:pPr>
              <w:cnfStyle w:val="000000000000" w:firstRow="0" w:lastRow="0" w:firstColumn="0" w:lastColumn="0" w:oddVBand="0" w:evenVBand="0" w:oddHBand="0" w:evenHBand="0" w:firstRowFirstColumn="0" w:firstRowLastColumn="0" w:lastRowFirstColumn="0" w:lastRowLastColumn="0"/>
            </w:pPr>
            <w:r>
              <w:t>Karme, gerigter, lister m.v. skal udvendigt være sort.</w:t>
            </w:r>
          </w:p>
          <w:p w:rsidR="00DB4F7C" w:rsidRDefault="00DB4F7C" w:rsidP="00DB4F7C">
            <w:pPr>
              <w:cnfStyle w:val="000000000000" w:firstRow="0" w:lastRow="0" w:firstColumn="0" w:lastColumn="0" w:oddVBand="0" w:evenVBand="0" w:oddHBand="0" w:evenHBand="0" w:firstRowFirstColumn="0" w:firstRowLastColumn="0" w:lastRowFirstColumn="0" w:lastRowLastColumn="0"/>
            </w:pPr>
            <w:r>
              <w:t>For kædehuse skal selve hoveddøren (dørbladet) udvendigt være sort eller hvidt, men må gerne indeholde en eller flere glasruder.</w:t>
            </w:r>
          </w:p>
          <w:p w:rsidR="00DB4F7C" w:rsidRDefault="00DB4F7C" w:rsidP="00DB4F7C">
            <w:pPr>
              <w:cnfStyle w:val="000000000000" w:firstRow="0" w:lastRow="0" w:firstColumn="0" w:lastColumn="0" w:oddVBand="0" w:evenVBand="0" w:oddHBand="0" w:evenHBand="0" w:firstRowFirstColumn="0" w:firstRowLastColumn="0" w:lastRowFirstColumn="0" w:lastRowLastColumn="0"/>
            </w:pPr>
            <w:r>
              <w:t>Karme, gerigter, lister m.v. skal udvendigt være sorte eller hvide.</w:t>
            </w:r>
          </w:p>
          <w:p w:rsidR="00DB4F7C" w:rsidRDefault="00DB4F7C" w:rsidP="00DB4F7C">
            <w:pPr>
              <w:cnfStyle w:val="000000000000" w:firstRow="0" w:lastRow="0" w:firstColumn="0" w:lastColumn="0" w:oddVBand="0" w:evenVBand="0" w:oddHBand="0" w:evenHBand="0" w:firstRowFirstColumn="0" w:firstRowLastColumn="0" w:lastRowFirstColumn="0" w:lastRowLastColumn="0"/>
            </w:pPr>
            <w:r>
              <w:t>Dørtrin er undtaget for denne regel.</w:t>
            </w:r>
          </w:p>
        </w:tc>
      </w:tr>
      <w:tr w:rsidR="008B755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8B7551" w:rsidRDefault="008B7551" w:rsidP="000D4DD2">
            <w:pPr>
              <w:jc w:val="center"/>
            </w:pPr>
            <w:r>
              <w:lastRenderedPageBreak/>
              <w:t>8X</w:t>
            </w:r>
          </w:p>
        </w:tc>
        <w:tc>
          <w:tcPr>
            <w:tcW w:w="1678" w:type="dxa"/>
            <w:tcBorders>
              <w:top w:val="nil"/>
              <w:left w:val="single" w:sz="4" w:space="0" w:color="auto"/>
              <w:bottom w:val="single" w:sz="4" w:space="0" w:color="auto"/>
              <w:right w:val="single" w:sz="4" w:space="0" w:color="auto"/>
            </w:tcBorders>
          </w:tcPr>
          <w:p w:rsidR="008B7551" w:rsidRDefault="008B7551"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8B7551" w:rsidRDefault="008B7551" w:rsidP="000D4DD2">
            <w:pPr>
              <w:cnfStyle w:val="000000000000" w:firstRow="0" w:lastRow="0" w:firstColumn="0" w:lastColumn="0" w:oddVBand="0" w:evenVBand="0" w:oddHBand="0" w:evenHBand="0" w:firstRowFirstColumn="0" w:firstRowLastColumn="0" w:lastRowFirstColumn="0" w:lastRowLastColumn="0"/>
            </w:pPr>
            <w:r>
              <w:t>Forslag fra K-47 om alternativ tekst</w:t>
            </w:r>
          </w:p>
        </w:tc>
        <w:tc>
          <w:tcPr>
            <w:tcW w:w="6343" w:type="dxa"/>
            <w:tcBorders>
              <w:top w:val="single" w:sz="4" w:space="0" w:color="auto"/>
              <w:left w:val="single" w:sz="4" w:space="0" w:color="auto"/>
              <w:bottom w:val="single" w:sz="4" w:space="0" w:color="auto"/>
              <w:right w:val="single" w:sz="4" w:space="0" w:color="auto"/>
            </w:tcBorders>
          </w:tcPr>
          <w:p w:rsidR="008B7551" w:rsidRDefault="008B7551" w:rsidP="008B7551">
            <w:pPr>
              <w:cnfStyle w:val="000000000000" w:firstRow="0" w:lastRow="0" w:firstColumn="0" w:lastColumn="0" w:oddVBand="0" w:evenVBand="0" w:oddHBand="0" w:evenHBand="0" w:firstRowFirstColumn="0" w:firstRowLastColumn="0" w:lastRowFirstColumn="0" w:lastRowLastColumn="0"/>
            </w:pPr>
            <w:r>
              <w:t>Hoveddør:</w:t>
            </w:r>
          </w:p>
          <w:p w:rsidR="008B7551" w:rsidRDefault="008B7551" w:rsidP="008B7551">
            <w:pPr>
              <w:cnfStyle w:val="000000000000" w:firstRow="0" w:lastRow="0" w:firstColumn="0" w:lastColumn="0" w:oddVBand="0" w:evenVBand="0" w:oddHBand="0" w:evenHBand="0" w:firstRowFirstColumn="0" w:firstRowLastColumn="0" w:lastRowFirstColumn="0" w:lastRowLastColumn="0"/>
            </w:pPr>
            <w:r>
              <w:t xml:space="preserve">Selve hoveddøren (dørbladet) skal udvendigt være sort </w:t>
            </w:r>
            <w:r w:rsidRPr="008B7551">
              <w:rPr>
                <w:b/>
                <w:color w:val="FF0000"/>
              </w:rPr>
              <w:t>eller hvid</w:t>
            </w:r>
            <w:r>
              <w:t>, men må gerne indeholde en eller flere glasruder.</w:t>
            </w:r>
          </w:p>
          <w:p w:rsidR="008778ED" w:rsidRDefault="008B7551" w:rsidP="00DB4F7C">
            <w:pPr>
              <w:cnfStyle w:val="000000000000" w:firstRow="0" w:lastRow="0" w:firstColumn="0" w:lastColumn="0" w:oddVBand="0" w:evenVBand="0" w:oddHBand="0" w:evenHBand="0" w:firstRowFirstColumn="0" w:firstRowLastColumn="0" w:lastRowFirstColumn="0" w:lastRowLastColumn="0"/>
            </w:pPr>
            <w:r>
              <w:t>Karme, gerigter, lister</w:t>
            </w:r>
            <w:r w:rsidR="008778ED">
              <w:t xml:space="preserve"> m.v. skal udvendigt være sort.</w:t>
            </w:r>
          </w:p>
          <w:p w:rsidR="00B93697" w:rsidRDefault="008B7551" w:rsidP="00DB4F7C">
            <w:pPr>
              <w:cnfStyle w:val="000000000000" w:firstRow="0" w:lastRow="0" w:firstColumn="0" w:lastColumn="0" w:oddVBand="0" w:evenVBand="0" w:oddHBand="0" w:evenHBand="0" w:firstRowFirstColumn="0" w:firstRowLastColumn="0" w:lastRowFirstColumn="0" w:lastRowLastColumn="0"/>
            </w:pPr>
            <w:r>
              <w:t>Dørtrin er undtaget for denne regel.</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9</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C65BBC">
            <w:pPr>
              <w:cnfStyle w:val="000000000000" w:firstRow="0" w:lastRow="0" w:firstColumn="0" w:lastColumn="0" w:oddVBand="0" w:evenVBand="0" w:oddHBand="0" w:evenHBand="0" w:firstRowFirstColumn="0" w:firstRowLastColumn="0" w:lastRowFirstColumn="0" w:lastRowLastColumn="0"/>
            </w:pPr>
            <w:r>
              <w:t>Vinduer (formater og placering):</w:t>
            </w:r>
          </w:p>
        </w:tc>
      </w:tr>
      <w:tr w:rsidR="008C6B54"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8C6B54" w:rsidRDefault="008C6B54" w:rsidP="00F358B6">
            <w:pPr>
              <w:jc w:val="center"/>
            </w:pPr>
            <w:r>
              <w:t>a</w:t>
            </w:r>
          </w:p>
        </w:tc>
        <w:tc>
          <w:tcPr>
            <w:tcW w:w="1678" w:type="dxa"/>
            <w:tcBorders>
              <w:top w:val="nil"/>
              <w:left w:val="single" w:sz="4" w:space="0" w:color="auto"/>
              <w:bottom w:val="nil"/>
              <w:right w:val="single" w:sz="4" w:space="0" w:color="auto"/>
            </w:tcBorders>
          </w:tcPr>
          <w:p w:rsidR="008C6B54" w:rsidRDefault="008C6B54"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8C6B54" w:rsidRDefault="008C6B54"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8C6B54" w:rsidRPr="005C2987" w:rsidRDefault="008C6B54" w:rsidP="00F358B6">
            <w:pPr>
              <w:cnfStyle w:val="000000000000" w:firstRow="0" w:lastRow="0" w:firstColumn="0" w:lastColumn="0" w:oddVBand="0" w:evenVBand="0" w:oddHBand="0" w:evenHBand="0" w:firstRowFirstColumn="0" w:firstRowLastColumn="0" w:lastRowFirstColumn="0" w:lastRowLastColumn="0"/>
            </w:pPr>
            <w:r>
              <w:t>Alt omkring vinduer, altan- og terrassedøre inkl. (men ikke begrænset til) rammer, karme, lister og evt. sprosser skal udvendigt være sort.</w:t>
            </w:r>
          </w:p>
        </w:tc>
      </w:tr>
      <w:tr w:rsidR="008922C3"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8922C3" w:rsidRDefault="008C6B54" w:rsidP="000D4DD2">
            <w:pPr>
              <w:jc w:val="center"/>
            </w:pPr>
            <w:r>
              <w:t>b</w:t>
            </w:r>
          </w:p>
        </w:tc>
        <w:tc>
          <w:tcPr>
            <w:tcW w:w="1678" w:type="dxa"/>
            <w:tcBorders>
              <w:top w:val="nil"/>
              <w:left w:val="single" w:sz="4" w:space="0" w:color="auto"/>
              <w:bottom w:val="nil"/>
              <w:right w:val="single" w:sz="4" w:space="0" w:color="auto"/>
            </w:tcBorders>
          </w:tcPr>
          <w:p w:rsidR="008922C3" w:rsidRDefault="008922C3"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8922C3" w:rsidRDefault="008C6B54" w:rsidP="000D4DD2">
            <w:pPr>
              <w:cnfStyle w:val="000000000000" w:firstRow="0" w:lastRow="0" w:firstColumn="0" w:lastColumn="0" w:oddVBand="0" w:evenVBand="0" w:oddHBand="0" w:evenHBand="0" w:firstRowFirstColumn="0" w:firstRowLastColumn="0" w:lastRowFirstColumn="0" w:lastRowLastColumn="0"/>
            </w:pPr>
            <w:r>
              <w:t>Afhængig af 9a</w:t>
            </w:r>
          </w:p>
        </w:tc>
        <w:tc>
          <w:tcPr>
            <w:tcW w:w="6343" w:type="dxa"/>
            <w:tcBorders>
              <w:top w:val="single" w:sz="4" w:space="0" w:color="auto"/>
              <w:left w:val="single" w:sz="4" w:space="0" w:color="auto"/>
              <w:bottom w:val="single" w:sz="4" w:space="0" w:color="auto"/>
              <w:right w:val="single" w:sz="4" w:space="0" w:color="auto"/>
            </w:tcBorders>
          </w:tcPr>
          <w:p w:rsidR="008922C3" w:rsidRDefault="008922C3" w:rsidP="008922C3">
            <w:pPr>
              <w:cnfStyle w:val="000000000000" w:firstRow="0" w:lastRow="0" w:firstColumn="0" w:lastColumn="0" w:oddVBand="0" w:evenVBand="0" w:oddHBand="0" w:evenHBand="0" w:firstRowFirstColumn="0" w:firstRowLastColumn="0" w:lastRowFirstColumn="0" w:lastRowLastColumn="0"/>
            </w:pPr>
            <w:r>
              <w:t>Dog kan kædehuse på havesiden (</w:t>
            </w:r>
            <w:r w:rsidR="0037664D">
              <w:t>men ikke på den facade der vender ud mod stam- eller stikvej</w:t>
            </w:r>
            <w:r>
              <w:t>) også vælge farven hvid.</w:t>
            </w:r>
          </w:p>
        </w:tc>
      </w:tr>
      <w:tr w:rsidR="008B755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8B7551" w:rsidRDefault="008B7551" w:rsidP="000D4DD2">
            <w:pPr>
              <w:jc w:val="center"/>
            </w:pPr>
            <w:r>
              <w:t>9X</w:t>
            </w:r>
          </w:p>
        </w:tc>
        <w:tc>
          <w:tcPr>
            <w:tcW w:w="1678" w:type="dxa"/>
            <w:tcBorders>
              <w:top w:val="nil"/>
              <w:left w:val="single" w:sz="4" w:space="0" w:color="auto"/>
              <w:bottom w:val="nil"/>
              <w:right w:val="single" w:sz="4" w:space="0" w:color="auto"/>
            </w:tcBorders>
          </w:tcPr>
          <w:p w:rsidR="008B7551" w:rsidRDefault="008B7551"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8B7551" w:rsidRDefault="008B7551" w:rsidP="000D4DD2">
            <w:pPr>
              <w:cnfStyle w:val="000000000000" w:firstRow="0" w:lastRow="0" w:firstColumn="0" w:lastColumn="0" w:oddVBand="0" w:evenVBand="0" w:oddHBand="0" w:evenHBand="0" w:firstRowFirstColumn="0" w:firstRowLastColumn="0" w:lastRowFirstColumn="0" w:lastRowLastColumn="0"/>
            </w:pPr>
            <w:r>
              <w:t>Forslag fra K-47 om alternativ tekst</w:t>
            </w:r>
            <w:r w:rsidR="008922C3">
              <w:t xml:space="preserve"> til 9</w:t>
            </w:r>
            <w:r w:rsidR="008C6B54">
              <w:t>a</w:t>
            </w:r>
            <w:r w:rsidR="008922C3">
              <w:t>+</w:t>
            </w:r>
            <w:r w:rsidR="008C6B54">
              <w:t>b</w:t>
            </w:r>
          </w:p>
        </w:tc>
        <w:tc>
          <w:tcPr>
            <w:tcW w:w="6343" w:type="dxa"/>
            <w:tcBorders>
              <w:top w:val="single" w:sz="4" w:space="0" w:color="auto"/>
              <w:left w:val="single" w:sz="4" w:space="0" w:color="auto"/>
              <w:bottom w:val="single" w:sz="4" w:space="0" w:color="auto"/>
              <w:right w:val="single" w:sz="4" w:space="0" w:color="auto"/>
            </w:tcBorders>
          </w:tcPr>
          <w:p w:rsidR="008B7551" w:rsidRDefault="008B7551" w:rsidP="008B7551">
            <w:pPr>
              <w:cnfStyle w:val="000000000000" w:firstRow="0" w:lastRow="0" w:firstColumn="0" w:lastColumn="0" w:oddVBand="0" w:evenVBand="0" w:oddHBand="0" w:evenHBand="0" w:firstRowFirstColumn="0" w:firstRowLastColumn="0" w:lastRowFirstColumn="0" w:lastRowLastColumn="0"/>
            </w:pPr>
            <w:r>
              <w:t xml:space="preserve">Alt omkring vinduer, altan- og terrassedøre inkl. (men ikke begrænset til) rammer, karme, lister og evt. sprosser skal udvendigt være sort </w:t>
            </w:r>
            <w:r w:rsidRPr="008B7551">
              <w:rPr>
                <w:b/>
                <w:color w:val="FF0000"/>
              </w:rPr>
              <w:t>eller hvidt</w:t>
            </w:r>
            <w:r>
              <w: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8C6B54" w:rsidP="00087831">
            <w:pPr>
              <w:jc w:val="center"/>
            </w:pPr>
            <w:r>
              <w:t>c</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gives der mulighed for i samme niveau at placere yderligere 1-2 tagvinduer med samme mål og af samme type som det eksisterende tagvindue mod havesiden (vest). Tagvinduerne skal placeres symmetrisk om det eksisterende vindue i hvert deres spærfag.</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8C6B54" w:rsidP="00087831">
            <w:pPr>
              <w:jc w:val="center"/>
            </w:pPr>
            <w:r>
              <w:t>d</w:t>
            </w:r>
          </w:p>
        </w:tc>
        <w:tc>
          <w:tcPr>
            <w:tcW w:w="167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 xml:space="preserve">For rækkehuse gives der mulighed for at placere et oplukkeligt, delt tagvindue (fx </w:t>
            </w:r>
            <w:proofErr w:type="spellStart"/>
            <w:r w:rsidRPr="000D4DD2">
              <w:t>Cabrio</w:t>
            </w:r>
            <w:proofErr w:type="spellEnd"/>
            <w:r w:rsidRPr="000D4DD2">
              <w:t xml:space="preserve"> Tagaltan Velux GDL) mod vest. Vinduet placeres nedenfor, og i flugt med bestående tagvindue.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8C6B54" w:rsidP="00087831">
            <w:pPr>
              <w:jc w:val="center"/>
            </w:pPr>
            <w:r>
              <w:t>e</w:t>
            </w:r>
          </w:p>
        </w:tc>
        <w:tc>
          <w:tcPr>
            <w:tcW w:w="167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kan der på 1. sal mod vest opsætte et ekstra, mindre vindue (</w:t>
            </w:r>
            <w:r w:rsidRPr="006B1EFE">
              <w:t>mål og placerin</w:t>
            </w:r>
            <w:r w:rsidR="006B1EFE">
              <w:t>g som K-106</w:t>
            </w:r>
            <w:r w:rsidRPr="000D4DD2">
              <w:t>) i hvert af de to værelser.</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8C6B54" w:rsidP="00087831">
            <w:pPr>
              <w:jc w:val="center"/>
            </w:pPr>
            <w:r>
              <w:t>f</w:t>
            </w:r>
          </w:p>
        </w:tc>
        <w:tc>
          <w:tcPr>
            <w:tcW w:w="1678" w:type="dxa"/>
            <w:tcBorders>
              <w:top w:val="nil"/>
              <w:left w:val="single" w:sz="4" w:space="0" w:color="auto"/>
              <w:bottom w:val="single" w:sz="4" w:space="0" w:color="auto"/>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0D4DD2" w:rsidRPr="004F6BC9"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kædehuse uden naboer mod bryggers og badeværelse kan der opsætte op til 3 små vinduer (</w:t>
            </w:r>
            <w:r w:rsidRPr="004F6BC9">
              <w:t xml:space="preserve">mål og </w:t>
            </w:r>
            <w:r w:rsidR="004F6BC9" w:rsidRPr="004F6BC9">
              <w:t>placering som T-11</w:t>
            </w:r>
            <w:r w:rsidRPr="000D4DD2">
              <w:t>) i denne væg.</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10</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Fortrappe med og uden gelænder</w:t>
            </w:r>
            <w:r>
              <w:t>:</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a</w:t>
            </w:r>
          </w:p>
        </w:tc>
        <w:tc>
          <w:tcPr>
            <w:tcW w:w="167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Trappetrin og evt. gelænder foran rækkeh</w:t>
            </w:r>
            <w:r w:rsidR="00826578">
              <w:t>usenes hoveddør skal være natur</w:t>
            </w:r>
            <w:r w:rsidRPr="000D4DD2">
              <w:t>farvede, brune eller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b</w:t>
            </w:r>
          </w:p>
        </w:tc>
        <w:tc>
          <w:tcPr>
            <w:tcW w:w="167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 xml:space="preserve">For </w:t>
            </w:r>
            <w:r w:rsidR="00826578">
              <w:t>rækkehuse med kælder skal metal</w:t>
            </w:r>
            <w:r w:rsidRPr="000D4DD2">
              <w:t>stativet, der holder trappetrin og gelænder, være metalgråt eller sort.</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0D4DD2" w:rsidP="000D4DD2">
            <w:pPr>
              <w:jc w:val="center"/>
            </w:pPr>
            <w:r>
              <w:t>c</w:t>
            </w:r>
          </w:p>
        </w:tc>
        <w:tc>
          <w:tcPr>
            <w:tcW w:w="167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C65BBC" w:rsidRDefault="000D4DD2" w:rsidP="000D4DD2">
            <w:pPr>
              <w:cnfStyle w:val="000000000000" w:firstRow="0" w:lastRow="0" w:firstColumn="0" w:lastColumn="0" w:oddVBand="0" w:evenVBand="0" w:oddHBand="0" w:evenHBand="0" w:firstRowFirstColumn="0" w:firstRowLastColumn="0" w:lastRowFirstColumn="0" w:lastRowLastColumn="0"/>
            </w:pPr>
            <w:r w:rsidRPr="000D4DD2">
              <w:t>For rækkehuse uden kælder skal stativet, der holder trinene, være brunt, grønt, gråt eller sort.</w:t>
            </w:r>
          </w:p>
          <w:p w:rsidR="00C65BBC" w:rsidRPr="005C2987" w:rsidRDefault="00C65BBC" w:rsidP="000D4DD2">
            <w:pPr>
              <w:cnfStyle w:val="000000000000" w:firstRow="0" w:lastRow="0" w:firstColumn="0" w:lastColumn="0" w:oddVBand="0" w:evenVBand="0" w:oddHBand="0" w:evenHBand="0" w:firstRowFirstColumn="0" w:firstRowLastColumn="0" w:lastRowFirstColumn="0" w:lastRowLastColumn="0"/>
            </w:pP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D4DD2" w:rsidRDefault="000D4DD2" w:rsidP="000D4DD2">
            <w:pPr>
              <w:jc w:val="center"/>
            </w:pPr>
            <w:r>
              <w:lastRenderedPageBreak/>
              <w:t>11</w:t>
            </w:r>
          </w:p>
        </w:tc>
        <w:tc>
          <w:tcPr>
            <w:tcW w:w="1678"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Plantekasser foran rækkehuse uden kælder:</w:t>
            </w:r>
          </w:p>
          <w:p w:rsidR="00B93697" w:rsidRPr="005C2987" w:rsidRDefault="000D4DD2" w:rsidP="0054787A">
            <w:pPr>
              <w:cnfStyle w:val="000000000000" w:firstRow="0" w:lastRow="0" w:firstColumn="0" w:lastColumn="0" w:oddVBand="0" w:evenVBand="0" w:oddHBand="0" w:evenHBand="0" w:firstRowFirstColumn="0" w:firstRowLastColumn="0" w:lastRowFirstColumn="0" w:lastRowLastColumn="0"/>
            </w:pPr>
            <w:r>
              <w:t>De originale plantekasser foran rækkehuse uden kælder skal holdes i farverne, natur, grøn, brun eller sort, og stolperne skal være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12</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Tagrender på hus og garage:</w:t>
            </w:r>
          </w:p>
          <w:p w:rsidR="000D4DD2" w:rsidRDefault="001B5140" w:rsidP="000D4DD2">
            <w:pPr>
              <w:cnfStyle w:val="000000000000" w:firstRow="0" w:lastRow="0" w:firstColumn="0" w:lastColumn="0" w:oddVBand="0" w:evenVBand="0" w:oddHBand="0" w:evenHBand="0" w:firstRowFirstColumn="0" w:firstRowLastColumn="0" w:lastRowFirstColumn="0" w:lastRowLastColumn="0"/>
            </w:pPr>
            <w:r>
              <w:t xml:space="preserve">På alle rækkehuse </w:t>
            </w:r>
            <w:r w:rsidR="000D4DD2">
              <w:t xml:space="preserve">skal tagrenderne være firkantede og af </w:t>
            </w:r>
            <w:r w:rsidR="00BE7498">
              <w:t>zink</w:t>
            </w:r>
            <w:r w:rsidR="000D4DD2">
              <w:t>.</w:t>
            </w:r>
          </w:p>
          <w:p w:rsidR="00F47AAD" w:rsidRDefault="00F47AAD" w:rsidP="000D4DD2">
            <w:pPr>
              <w:cnfStyle w:val="000000000000" w:firstRow="0" w:lastRow="0" w:firstColumn="0" w:lastColumn="0" w:oddVBand="0" w:evenVBand="0" w:oddHBand="0" w:evenHBand="0" w:firstRowFirstColumn="0" w:firstRowLastColumn="0" w:lastRowFirstColumn="0" w:lastRowLastColumn="0"/>
            </w:pPr>
            <w:r>
              <w:t>På alle kædehuse skal tagrenderne være firkantede eller runde og af zink eller stål.</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 xml:space="preserve">På </w:t>
            </w:r>
            <w:r w:rsidR="001B5140">
              <w:t xml:space="preserve">alle </w:t>
            </w:r>
            <w:r>
              <w:t xml:space="preserve">rækkehusenes carport og garage skal tagrenderne være runde og af </w:t>
            </w:r>
            <w:r w:rsidR="00BE7498">
              <w:t>zink</w:t>
            </w:r>
            <w:r w:rsidR="00F47AAD">
              <w:t xml:space="preserve"> eller stål</w:t>
            </w:r>
            <w:r>
              <w:t>.</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13</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C65BBC">
            <w:pPr>
              <w:cnfStyle w:val="000000000000" w:firstRow="0" w:lastRow="0" w:firstColumn="0" w:lastColumn="0" w:oddVBand="0" w:evenVBand="0" w:oddHBand="0" w:evenHBand="0" w:firstRowFirstColumn="0" w:firstRowLastColumn="0" w:lastRowFirstColumn="0" w:lastRowLastColumn="0"/>
            </w:pPr>
            <w:r>
              <w:t>Carport/garage:</w:t>
            </w:r>
          </w:p>
        </w:tc>
      </w:tr>
      <w:tr w:rsidR="0054787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4787A" w:rsidRDefault="0054787A" w:rsidP="00F358B6">
            <w:pPr>
              <w:jc w:val="center"/>
            </w:pPr>
            <w:r>
              <w:t>a</w:t>
            </w:r>
          </w:p>
        </w:tc>
        <w:tc>
          <w:tcPr>
            <w:tcW w:w="1678"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4787A" w:rsidRDefault="0054787A" w:rsidP="0054787A">
            <w:pPr>
              <w:cnfStyle w:val="000000000000" w:firstRow="0" w:lastRow="0" w:firstColumn="0" w:lastColumn="0" w:oddVBand="0" w:evenVBand="0" w:oddHBand="0" w:evenHBand="0" w:firstRowFirstColumn="0" w:firstRowLastColumn="0" w:lastRowFirstColumn="0" w:lastRowLastColumn="0"/>
            </w:pPr>
            <w:r>
              <w:t>Facadeplader/flader, døre og porte skal matrikelvis være ensfarvede og overholde den vedtagne farveskala.</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Alt andet træværk på carport/garage inkl. (men ikke begrænset til) stolper, spær, sternbrædder, vindskeder, dækbræt m.v. skal være malet sort.</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males i ovenstående farver.</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778EA" w:rsidP="005778EA">
            <w:pPr>
              <w:jc w:val="center"/>
            </w:pPr>
            <w:r>
              <w:t>13X</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Forslag fra K-47 om alternativ tekst</w:t>
            </w:r>
            <w:r w:rsidR="0054787A">
              <w:t xml:space="preserve"> til 13a</w:t>
            </w:r>
          </w:p>
        </w:tc>
        <w:tc>
          <w:tcPr>
            <w:tcW w:w="6343" w:type="dxa"/>
            <w:tcBorders>
              <w:top w:val="single" w:sz="4" w:space="0" w:color="auto"/>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Facadeplader/flader, døre og porte skal matrikelvis være ensfarvede og overholde den vedtagne farveskala.</w:t>
            </w:r>
          </w:p>
          <w:p w:rsidR="005778EA" w:rsidRDefault="005778EA" w:rsidP="005778EA">
            <w:pPr>
              <w:cnfStyle w:val="000000000000" w:firstRow="0" w:lastRow="0" w:firstColumn="0" w:lastColumn="0" w:oddVBand="0" w:evenVBand="0" w:oddHBand="0" w:evenHBand="0" w:firstRowFirstColumn="0" w:firstRowLastColumn="0" w:lastRowFirstColumn="0" w:lastRowLastColumn="0"/>
            </w:pPr>
            <w:r>
              <w:t xml:space="preserve">Alt andet træværk på carport/garage inkl. (men ikke begrænset til) stolper, spær, sternbrædder, vindskeder, dækbræt m.v. skal være malet sort </w:t>
            </w:r>
            <w:r w:rsidRPr="005778EA">
              <w:rPr>
                <w:b/>
                <w:color w:val="FF0000"/>
              </w:rPr>
              <w:t>eller hvidt</w:t>
            </w:r>
            <w:r>
              <w:t>.</w:t>
            </w:r>
          </w:p>
          <w:p w:rsidR="005778EA" w:rsidRDefault="005778EA" w:rsidP="005778EA">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males i ovenstående farver.</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54787A" w:rsidP="005778EA">
            <w:pPr>
              <w:jc w:val="center"/>
            </w:pPr>
            <w:r>
              <w:t>b</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t>Rækkehusenes carport var oprindeligt en atriumgård (dvs. uden tag). Det er tilladt at overdække carporten med PVC-plader (klar trapez-profil).</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14</w:t>
            </w:r>
          </w:p>
          <w:p w:rsidR="00C65BBC" w:rsidRDefault="00C65BBC"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§3</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rsidRPr="000D4DD2">
              <w:t>Fortove på de enkelte rækkehuses arealer må ikke spærres for almindelig gående færdsel.</w:t>
            </w:r>
          </w:p>
        </w:tc>
        <w:tc>
          <w:tcPr>
            <w:tcW w:w="6343" w:type="dxa"/>
            <w:tcBorders>
              <w:top w:val="single" w:sz="4" w:space="0" w:color="auto"/>
              <w:left w:val="single" w:sz="4" w:space="0" w:color="auto"/>
              <w:bottom w:val="single" w:sz="4" w:space="0" w:color="auto"/>
              <w:right w:val="single" w:sz="4" w:space="0" w:color="auto"/>
            </w:tcBorders>
          </w:tcPr>
          <w:p w:rsidR="005778EA" w:rsidRPr="000D4DD2" w:rsidRDefault="005778EA" w:rsidP="005778EA">
            <w:pPr>
              <w:cnfStyle w:val="000000000000" w:firstRow="0" w:lastRow="0" w:firstColumn="0" w:lastColumn="0" w:oddVBand="0" w:evenVBand="0" w:oddHBand="0" w:evenHBand="0" w:firstRowFirstColumn="0" w:firstRowLastColumn="0" w:lastRowFirstColumn="0" w:lastRowLastColumn="0"/>
              <w:rPr>
                <w:b/>
              </w:rPr>
            </w:pPr>
            <w:r w:rsidRPr="000D4DD2">
              <w:t>Fortove på de enkelte rækkehuses arealer må ikke spærres for almindelig gående færdsel.</w:t>
            </w:r>
            <w:r>
              <w:t xml:space="preserve"> </w:t>
            </w:r>
            <w:r w:rsidRPr="000D4DD2">
              <w:rPr>
                <w:b/>
                <w:color w:val="FF0000"/>
              </w:rPr>
              <w:t>Der skal desuden være plads til at barnevogne, klapvogne, trækvogne, rollatorer, kørestole og lignende på op til 100 cm i bredden kan passere uhindret.</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C65BBC" w:rsidP="005778EA">
            <w:pPr>
              <w:jc w:val="center"/>
            </w:pPr>
            <w:r>
              <w:t>b</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Default="00EA4F1A" w:rsidP="005778EA">
            <w:pPr>
              <w:cnfStyle w:val="000000000000" w:firstRow="0" w:lastRow="0" w:firstColumn="0" w:lastColumn="0" w:oddVBand="0" w:evenVBand="0" w:oddHBand="0" w:evenHBand="0" w:firstRowFirstColumn="0" w:firstRowLastColumn="0" w:lastRowFirstColumn="0" w:lastRowLastColumn="0"/>
            </w:pPr>
            <w:proofErr w:type="spellStart"/>
            <w:r>
              <w:t>E</w:t>
            </w:r>
            <w:r w:rsidR="005778EA" w:rsidRPr="0064421F">
              <w:t>nderækkehuse</w:t>
            </w:r>
            <w:proofErr w:type="spellEnd"/>
            <w:r w:rsidR="005778EA" w:rsidRPr="0064421F">
              <w:t xml:space="preserve"> ud mod </w:t>
            </w:r>
            <w:proofErr w:type="spellStart"/>
            <w:r w:rsidR="005778EA" w:rsidRPr="0064421F">
              <w:t>Tornehøjstien</w:t>
            </w:r>
            <w:proofErr w:type="spellEnd"/>
            <w:r w:rsidR="005778EA" w:rsidRPr="0064421F">
              <w:t xml:space="preserve"> kan spærre deres fortov af ud mod </w:t>
            </w:r>
            <w:proofErr w:type="spellStart"/>
            <w:r w:rsidR="005778EA" w:rsidRPr="0064421F">
              <w:t>Tornehøjstien</w:t>
            </w:r>
            <w:proofErr w:type="spellEnd"/>
            <w:r w:rsidR="005778EA" w:rsidRPr="0064421F">
              <w:t>, forudsat at der er en oplukkelig låge.</w:t>
            </w:r>
          </w:p>
          <w:p w:rsidR="00C65BBC" w:rsidRDefault="00C65BBC" w:rsidP="005778EA">
            <w:pPr>
              <w:cnfStyle w:val="000000000000" w:firstRow="0" w:lastRow="0" w:firstColumn="0" w:lastColumn="0" w:oddVBand="0" w:evenVBand="0" w:oddHBand="0" w:evenHBand="0" w:firstRowFirstColumn="0" w:firstRowLastColumn="0" w:lastRowFirstColumn="0" w:lastRowLastColumn="0"/>
            </w:pPr>
          </w:p>
          <w:p w:rsidR="00C65BBC" w:rsidRPr="005C2987" w:rsidRDefault="00C65BBC" w:rsidP="005778EA">
            <w:pPr>
              <w:cnfStyle w:val="000000000000" w:firstRow="0" w:lastRow="0" w:firstColumn="0" w:lastColumn="0" w:oddVBand="0" w:evenVBand="0" w:oddHBand="0" w:evenHBand="0" w:firstRowFirstColumn="0" w:firstRowLastColumn="0" w:lastRowFirstColumn="0" w:lastRowLastColumn="0"/>
            </w:pP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lastRenderedPageBreak/>
              <w:t>15</w:t>
            </w:r>
          </w:p>
          <w:p w:rsidR="00C65BBC" w:rsidRDefault="00C65BBC"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§4</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last-, flytte- eller fragtvogne eller lignende</w:t>
            </w:r>
            <w:r w:rsidRPr="0064421F">
              <w:t xml:space="preserve"> er forbudt på eller </w:t>
            </w:r>
            <w:r w:rsidRPr="0064421F">
              <w:rPr>
                <w:b/>
                <w:color w:val="FF0000"/>
              </w:rPr>
              <w:t>ud for</w:t>
            </w:r>
            <w:r w:rsidRPr="0064421F">
              <w:t xml:space="preserve"> parcellerne, medmindre det sker for at foretage almindelig af- eller pålæsning.</w:t>
            </w: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xml:space="preserve">vogne, autocampere, lastvogne, flyttebiler eller lignende - samt alle køretøjer over 3.500 kg totalvægt - samt køretøjer og anhængere der måler mere end B 255 x L 550 x H 208 cm - </w:t>
            </w:r>
            <w:r w:rsidRPr="0064421F">
              <w:t xml:space="preserve">er forbudt på eller </w:t>
            </w:r>
            <w:r w:rsidRPr="0064421F">
              <w:rPr>
                <w:b/>
                <w:color w:val="FF0000"/>
              </w:rPr>
              <w:t>udenfor</w:t>
            </w:r>
            <w:r w:rsidRPr="0064421F">
              <w:rPr>
                <w:color w:val="FF0000"/>
              </w:rPr>
              <w:t xml:space="preserve"> </w:t>
            </w:r>
            <w:r w:rsidRPr="0064421F">
              <w:t>parcellerne, medmindre det sker for at foretage almindelig af- eller pålæsning.</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C65BBC" w:rsidP="005778EA">
            <w:pPr>
              <w:jc w:val="center"/>
            </w:pPr>
            <w:r>
              <w:t>b</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Anhængere  må ikke henstilles udenfor parcellerne, når de ikke er under almindelig af- og pålæsning.</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C65BBC" w:rsidP="005778EA">
            <w:pPr>
              <w:jc w:val="center"/>
            </w:pPr>
            <w:r>
              <w:t>c</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For campingvogne og autocampere accepteres det, at af- og pålæsning kan tage op til 24 timer.</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C65BBC" w:rsidP="005778EA">
            <w:pPr>
              <w:jc w:val="center"/>
            </w:pPr>
            <w:r>
              <w:t>d</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Både og joller af enhver art og størrelse må ikke henstilles udenfor parcellerne.</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16</w:t>
            </w:r>
          </w:p>
          <w:p w:rsidR="0054787A" w:rsidRDefault="0054787A"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§5</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 xml:space="preserve">Hvor der oprindeligt var plantet hæk (liguster </w:t>
            </w:r>
            <w:proofErr w:type="spellStart"/>
            <w:r>
              <w:t>atrovirens</w:t>
            </w:r>
            <w:proofErr w:type="spellEnd"/>
            <w:r>
              <w:t>) må denne ikke fjernes eller erstattes af hegn eller anden type hæk.</w:t>
            </w:r>
          </w:p>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t>Dog gælder det for kædehuse, der har fået arealoverført en ekstra strimmel jord på havesiden, at der må opsættes hegn ved det nye skel i overensstemmelse med reglerne i lokalplanen for højde over sti-/sokkel-niveau.</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b</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Mellem alle rækkehusene er der på havesiden et flethegn. Dette skal holdes i farven natur, grøn, brun eller sort, og stolpen skal være sort. Flethegn mellem naboer må ikke udskiftes til hæk eller en anden type hegn.</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c</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 xml:space="preserve">Nordvendte </w:t>
            </w:r>
            <w:proofErr w:type="spellStart"/>
            <w:r w:rsidRPr="0064421F">
              <w:t>enderækkehuse</w:t>
            </w:r>
            <w:proofErr w:type="spellEnd"/>
            <w:r w:rsidRPr="0064421F">
              <w:t>, der ligger op til en sti, har et hegn i hele havens længde ud mod stien. Dette må gerne udskiftes til en anden type hegn - i samme højde som det oprindelige hegn.</w:t>
            </w:r>
          </w:p>
        </w:tc>
      </w:tr>
      <w:tr w:rsidR="00DB6119"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d</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Forslag fra M-172</w:t>
            </w:r>
            <w:r w:rsidR="00D72110">
              <w:t xml:space="preserve"> – dog omformuleret af bestyrelsen</w:t>
            </w:r>
          </w:p>
        </w:tc>
        <w:tc>
          <w:tcPr>
            <w:tcW w:w="6343" w:type="dxa"/>
            <w:tcBorders>
              <w:top w:val="single" w:sz="4" w:space="0" w:color="auto"/>
              <w:left w:val="single" w:sz="4" w:space="0" w:color="auto"/>
              <w:bottom w:val="single" w:sz="4" w:space="0" w:color="auto"/>
              <w:right w:val="single" w:sz="4" w:space="0" w:color="auto"/>
            </w:tcBorders>
          </w:tcPr>
          <w:p w:rsidR="005778EA" w:rsidRPr="0064421F" w:rsidRDefault="00D72110" w:rsidP="005778EA">
            <w:pPr>
              <w:cnfStyle w:val="000000000000" w:firstRow="0" w:lastRow="0" w:firstColumn="0" w:lastColumn="0" w:oddVBand="0" w:evenVBand="0" w:oddHBand="0" w:evenHBand="0" w:firstRowFirstColumn="0" w:firstRowLastColumn="0" w:lastRowFirstColumn="0" w:lastRowLastColumn="0"/>
            </w:pPr>
            <w:r>
              <w:t>Rækkehuse,</w:t>
            </w:r>
            <w:r w:rsidRPr="00BE7498">
              <w:t xml:space="preserve"> der støder op imod Fiskebækstien</w:t>
            </w:r>
            <w:r>
              <w:t>,</w:t>
            </w:r>
            <w:r w:rsidRPr="00BE7498">
              <w:t xml:space="preserve"> må gerne </w:t>
            </w:r>
            <w:r>
              <w:t xml:space="preserve">opsætte hegn ud </w:t>
            </w:r>
            <w:r w:rsidRPr="00BE7498">
              <w:t xml:space="preserve">mod </w:t>
            </w:r>
            <w:r>
              <w:t>Fiskebæk</w:t>
            </w:r>
            <w:r w:rsidRPr="00BE7498">
              <w:t>stien</w:t>
            </w:r>
            <w:r>
              <w:t xml:space="preserve"> –</w:t>
            </w:r>
            <w:r w:rsidRPr="00BE7498">
              <w:t xml:space="preserve"> i</w:t>
            </w:r>
            <w:r>
              <w:t xml:space="preserve"> </w:t>
            </w:r>
            <w:r w:rsidRPr="00F34D46">
              <w:t>overensstemmelse med reglerne i lokalplanen for højde over sti-/sokkel-niveau.</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tcPr>
          <w:p w:rsidR="005778EA" w:rsidRDefault="005778EA" w:rsidP="005778EA">
            <w:pPr>
              <w:jc w:val="center"/>
            </w:pPr>
          </w:p>
        </w:tc>
        <w:tc>
          <w:tcPr>
            <w:tcW w:w="1678" w:type="dxa"/>
            <w:tcBorders>
              <w:top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p>
        </w:tc>
      </w:tr>
    </w:tbl>
    <w:p w:rsidR="000D4729" w:rsidRDefault="000D4729"/>
    <w:p w:rsidR="000D4729" w:rsidRDefault="000D4729">
      <w:r>
        <w:br w:type="page"/>
      </w:r>
    </w:p>
    <w:p w:rsidR="00366905" w:rsidRDefault="00366905">
      <w:pPr>
        <w:rPr>
          <w:rFonts w:cs="Times New Roman"/>
          <w:sz w:val="40"/>
          <w:szCs w:val="40"/>
        </w:rPr>
        <w:sectPr w:rsidR="00366905" w:rsidSect="006A08AA">
          <w:footerReference w:type="default" r:id="rId8"/>
          <w:pgSz w:w="16838" w:h="11906" w:orient="landscape"/>
          <w:pgMar w:top="851" w:right="1134" w:bottom="851" w:left="1134" w:header="709" w:footer="709" w:gutter="0"/>
          <w:cols w:space="708"/>
          <w:titlePg/>
          <w:docGrid w:linePitch="360"/>
        </w:sectPr>
      </w:pPr>
    </w:p>
    <w:p w:rsidR="006332B1" w:rsidRDefault="000D4729" w:rsidP="00A457D2">
      <w:pPr>
        <w:jc w:val="both"/>
        <w:rPr>
          <w:rFonts w:cs="Times New Roman"/>
          <w:sz w:val="40"/>
          <w:szCs w:val="40"/>
        </w:rPr>
      </w:pPr>
      <w:r w:rsidRPr="00366905">
        <w:rPr>
          <w:rFonts w:cs="Times New Roman"/>
          <w:sz w:val="40"/>
          <w:szCs w:val="40"/>
        </w:rPr>
        <w:lastRenderedPageBreak/>
        <w:t>Kom</w:t>
      </w:r>
      <w:r w:rsidR="00366905">
        <w:rPr>
          <w:rFonts w:cs="Times New Roman"/>
          <w:sz w:val="40"/>
          <w:szCs w:val="40"/>
        </w:rPr>
        <w:t>mentarer til de enkelte forslag</w:t>
      </w:r>
    </w:p>
    <w:p w:rsidR="00366905" w:rsidRPr="00366905" w:rsidRDefault="00366905" w:rsidP="00A457D2">
      <w:pPr>
        <w:jc w:val="both"/>
        <w:rPr>
          <w:rFonts w:cs="Times New Roman"/>
          <w:sz w:val="40"/>
          <w:szCs w:val="40"/>
        </w:rPr>
      </w:pPr>
    </w:p>
    <w:p w:rsidR="000D4729" w:rsidRDefault="000D4729"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Diverse faktuelle ændringer</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1:</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NESA – </w:t>
      </w:r>
      <w:r w:rsidR="00A457D2">
        <w:rPr>
          <w:rFonts w:cs="Times New Roman"/>
          <w:sz w:val="24"/>
          <w:szCs w:val="24"/>
        </w:rPr>
        <w:t>f</w:t>
      </w:r>
      <w:r w:rsidRPr="00366905">
        <w:rPr>
          <w:rFonts w:cs="Times New Roman"/>
          <w:sz w:val="24"/>
          <w:szCs w:val="24"/>
        </w:rPr>
        <w:t xml:space="preserve">indes </w:t>
      </w:r>
      <w:r w:rsidR="002A16FB">
        <w:rPr>
          <w:rFonts w:cs="Times New Roman"/>
          <w:sz w:val="24"/>
          <w:szCs w:val="24"/>
        </w:rPr>
        <w:t>ikke mere. Har heddet DONG og nu</w:t>
      </w:r>
      <w:r w:rsidR="009936C8">
        <w:rPr>
          <w:rFonts w:cs="Times New Roman"/>
          <w:sz w:val="24"/>
          <w:szCs w:val="24"/>
        </w:rPr>
        <w:t xml:space="preserve"> Ørste</w:t>
      </w:r>
      <w:r w:rsidRPr="00366905">
        <w:rPr>
          <w:rFonts w:cs="Times New Roman"/>
          <w:sz w:val="24"/>
          <w:szCs w:val="24"/>
        </w:rPr>
        <w:t xml:space="preserve">d, men vi kan lige så godt refererer til et </w:t>
      </w:r>
      <w:r w:rsidR="002A16FB">
        <w:rPr>
          <w:rFonts w:cs="Times New Roman"/>
          <w:sz w:val="24"/>
          <w:szCs w:val="24"/>
        </w:rPr>
        <w:t xml:space="preserve">generelt </w:t>
      </w:r>
      <w:r w:rsidRPr="00366905">
        <w:rPr>
          <w:rFonts w:cs="Times New Roman"/>
          <w:sz w:val="24"/>
          <w:szCs w:val="24"/>
        </w:rPr>
        <w:t>elværk eller en forsyningsvirksomhed.</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1ahy-1ahæ og 1aia-1aid er 7 nye matrikelnumre på fællesarealer opstået i 2002 via ny lov.</w:t>
      </w:r>
    </w:p>
    <w:p w:rsidR="00E16204" w:rsidRPr="00366905" w:rsidRDefault="00E16204" w:rsidP="00A457D2">
      <w:pPr>
        <w:jc w:val="both"/>
        <w:rPr>
          <w:rFonts w:cs="Times New Roman"/>
          <w:sz w:val="24"/>
          <w:szCs w:val="24"/>
        </w:rPr>
      </w:pPr>
      <w:r w:rsidRPr="00366905">
        <w:rPr>
          <w:rFonts w:cs="Times New Roman"/>
          <w:sz w:val="24"/>
          <w:szCs w:val="24"/>
        </w:rPr>
        <w:t>1e har aldrig tilhørt Furesølund. Det er spejderhytten på Frederiksborgvej.</w:t>
      </w:r>
    </w:p>
    <w:p w:rsidR="00E16204" w:rsidRPr="00366905" w:rsidRDefault="00E16204" w:rsidP="00A457D2">
      <w:pPr>
        <w:jc w:val="both"/>
        <w:rPr>
          <w:rFonts w:cs="Times New Roman"/>
          <w:sz w:val="24"/>
          <w:szCs w:val="24"/>
        </w:rPr>
      </w:pPr>
      <w:r w:rsidRPr="00366905">
        <w:rPr>
          <w:rFonts w:cs="Times New Roman"/>
          <w:sz w:val="24"/>
          <w:szCs w:val="24"/>
        </w:rPr>
        <w:t>De 353 ejendomme omfatter 1ss-1abf, 1abk-1acf, 1acn-1afp - og ikke kun 1ss-1xr, 1yx-1abp.</w:t>
      </w:r>
    </w:p>
    <w:p w:rsidR="00E16204" w:rsidRPr="00366905" w:rsidRDefault="00E16204" w:rsidP="00A457D2">
      <w:pPr>
        <w:jc w:val="both"/>
        <w:rPr>
          <w:rFonts w:cs="Times New Roman"/>
          <w:sz w:val="24"/>
          <w:szCs w:val="24"/>
        </w:rPr>
      </w:pPr>
      <w:r w:rsidRPr="00366905">
        <w:rPr>
          <w:rFonts w:cs="Times New Roman"/>
          <w:sz w:val="24"/>
          <w:szCs w:val="24"/>
        </w:rPr>
        <w:t>I deklarationsbegæringen til tinglysning nævnes dog matriklerne:1a, 1e, 1cg, 1ss-1xr, 1yx-1afp.</w:t>
      </w:r>
    </w:p>
    <w:p w:rsidR="00E16204" w:rsidRPr="00366905" w:rsidRDefault="00E16204" w:rsidP="00A457D2">
      <w:pPr>
        <w:jc w:val="both"/>
        <w:rPr>
          <w:rFonts w:cs="Times New Roman"/>
          <w:sz w:val="24"/>
          <w:szCs w:val="24"/>
        </w:rPr>
      </w:pPr>
      <w:r w:rsidRPr="00366905">
        <w:rPr>
          <w:rFonts w:cs="Times New Roman"/>
          <w:sz w:val="24"/>
          <w:szCs w:val="24"/>
        </w:rPr>
        <w:t xml:space="preserve">Det efterlader fortsat matriklerne 1xs-1yv udenfor deklarationen, ligesom en række </w:t>
      </w:r>
      <w:proofErr w:type="spellStart"/>
      <w:r w:rsidRPr="00366905">
        <w:rPr>
          <w:rFonts w:cs="Times New Roman"/>
          <w:sz w:val="24"/>
          <w:szCs w:val="24"/>
        </w:rPr>
        <w:t>ikke-eksisterende</w:t>
      </w:r>
      <w:proofErr w:type="spellEnd"/>
      <w:r w:rsidRPr="00366905">
        <w:rPr>
          <w:rFonts w:cs="Times New Roman"/>
          <w:sz w:val="24"/>
          <w:szCs w:val="24"/>
        </w:rPr>
        <w:t xml:space="preserve"> matrikler er med i deklarationen.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Antennemasten er fjernet for længe siden.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Vi modtager vores vand fra Furesø Vandforsyning.</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Kommunen hedder nu Furesø. Der refereres fortsat til Farum kommune flere steder, og i historiske sammenhænge giver det </w:t>
      </w:r>
      <w:r w:rsidR="00A457D2">
        <w:rPr>
          <w:rFonts w:cs="Times New Roman"/>
          <w:sz w:val="24"/>
          <w:szCs w:val="24"/>
        </w:rPr>
        <w:t xml:space="preserve">fortsat </w:t>
      </w:r>
      <w:r w:rsidRPr="00366905">
        <w:rPr>
          <w:rFonts w:cs="Times New Roman"/>
          <w:sz w:val="24"/>
          <w:szCs w:val="24"/>
        </w:rPr>
        <w:t>mening.</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Dele af afsnittet om påtaleret er forældet.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Pr="00366905" w:rsidRDefault="00366905" w:rsidP="00A457D2">
      <w:pPr>
        <w:jc w:val="both"/>
        <w:rPr>
          <w:rFonts w:cs="Times New Roman"/>
          <w:sz w:val="24"/>
          <w:szCs w:val="24"/>
        </w:rPr>
      </w:pPr>
    </w:p>
    <w:p w:rsidR="00E16204"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Elektronisk kommunikation/e-mail</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2:</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 xml:space="preserve">Vi vil fremover kommunikere med beboerne via mail, hvilket er </w:t>
      </w:r>
      <w:r w:rsidR="00A457D2">
        <w:rPr>
          <w:rFonts w:cs="Times New Roman"/>
          <w:sz w:val="24"/>
          <w:szCs w:val="24"/>
        </w:rPr>
        <w:t>nemmere, hurtigere,</w:t>
      </w:r>
      <w:r w:rsidRPr="00366905">
        <w:rPr>
          <w:rFonts w:cs="Times New Roman"/>
          <w:sz w:val="24"/>
          <w:szCs w:val="24"/>
        </w:rPr>
        <w:t xml:space="preserve"> billigere</w:t>
      </w:r>
      <w:r w:rsidR="00A457D2">
        <w:rPr>
          <w:rFonts w:cs="Times New Roman"/>
          <w:sz w:val="24"/>
          <w:szCs w:val="24"/>
        </w:rPr>
        <w:t xml:space="preserve"> og på alle måder mere praktisk</w:t>
      </w:r>
      <w:r w:rsidRPr="00366905">
        <w:rPr>
          <w:rFonts w:cs="Times New Roman"/>
          <w:sz w:val="24"/>
          <w:szCs w:val="24"/>
        </w:rPr>
        <w:t>. For at kunne gøre det, skal vi have lavet nogle tilføjelser til vores Vedtægter. Vi vælger at formulere det som ”den elektroniske teknologi, der til enhver tid er den mest hensigtsmæssige” for at gøre reglen fremtidssikret. Formuleringen er lånt fra en anden forenings vedtægter, som er udarbejdet af en advokat.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6A08AA" w:rsidRDefault="006A08AA" w:rsidP="00A457D2">
      <w:pPr>
        <w:jc w:val="both"/>
        <w:rPr>
          <w:rFonts w:cs="Times New Roman"/>
          <w:sz w:val="24"/>
          <w:szCs w:val="24"/>
        </w:rPr>
      </w:pPr>
    </w:p>
    <w:p w:rsidR="006A08AA" w:rsidRPr="00366905" w:rsidRDefault="006A08AA" w:rsidP="00A457D2">
      <w:pPr>
        <w:jc w:val="both"/>
        <w:rPr>
          <w:rFonts w:cs="Times New Roman"/>
          <w:sz w:val="24"/>
          <w:szCs w:val="24"/>
        </w:rPr>
      </w:pPr>
    </w:p>
    <w:p w:rsidR="00E16204" w:rsidRPr="00366905"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lastRenderedPageBreak/>
        <w:t>§2. Bebyggelse</w:t>
      </w:r>
    </w:p>
    <w:p w:rsidR="00366905" w:rsidRDefault="00366905" w:rsidP="00A457D2">
      <w:pPr>
        <w:jc w:val="both"/>
        <w:rPr>
          <w:rFonts w:cs="Times New Roman"/>
          <w:sz w:val="24"/>
          <w:szCs w:val="24"/>
        </w:rPr>
      </w:pPr>
    </w:p>
    <w:p w:rsidR="002A16FB" w:rsidRDefault="002A16FB" w:rsidP="00A457D2">
      <w:pPr>
        <w:jc w:val="both"/>
        <w:rPr>
          <w:rFonts w:cs="Times New Roman"/>
          <w:sz w:val="24"/>
          <w:szCs w:val="24"/>
        </w:rPr>
      </w:pPr>
      <w:r>
        <w:rPr>
          <w:rFonts w:cs="Times New Roman"/>
          <w:sz w:val="24"/>
          <w:szCs w:val="24"/>
        </w:rPr>
        <w:t>Forslag 2-13 vedrører alle bebyggelsens udseende.</w:t>
      </w:r>
      <w:r w:rsidR="00A457D2">
        <w:rPr>
          <w:rFonts w:cs="Times New Roman"/>
          <w:sz w:val="24"/>
          <w:szCs w:val="24"/>
        </w:rPr>
        <w:t xml:space="preserve"> Den oprindelige §2 lød:</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Den af de nuværende ejere projekterede og af Farum kommunalbestyrelse godkendte bebyggelse må ikke ved ombygning ændres, således at det udseende, som den samlede bebyggelse har, ændres. Ej heller må facadernes farve ændres. På grundene må ikke opføres yderligere tilbygninger, skure eller lignende.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Pr>
          <w:rFonts w:cs="Times New Roman"/>
          <w:sz w:val="24"/>
          <w:szCs w:val="24"/>
        </w:rPr>
        <w:t>Ved generalforsamlingen 22/3-1990 besluttedes følgende ændring:</w:t>
      </w:r>
    </w:p>
    <w:p w:rsidR="00A457D2" w:rsidRDefault="00A457D2" w:rsidP="00A457D2">
      <w:pPr>
        <w:jc w:val="both"/>
        <w:rPr>
          <w:rFonts w:cs="Times New Roman"/>
          <w:sz w:val="24"/>
          <w:szCs w:val="24"/>
        </w:rPr>
      </w:pPr>
      <w:r>
        <w:rPr>
          <w:rFonts w:cs="Times New Roman"/>
          <w:sz w:val="24"/>
          <w:szCs w:val="24"/>
        </w:rPr>
        <w:t>”</w:t>
      </w:r>
      <w:r w:rsidRPr="003A7473">
        <w:rPr>
          <w:rFonts w:cs="Times New Roman"/>
          <w:i/>
          <w:strike/>
          <w:sz w:val="24"/>
          <w:szCs w:val="24"/>
        </w:rPr>
        <w:t>Ej heller må facadernes farve ændres.</w:t>
      </w:r>
      <w:r w:rsidRPr="003A7473">
        <w:rPr>
          <w:rFonts w:cs="Times New Roman"/>
          <w:i/>
          <w:sz w:val="24"/>
          <w:szCs w:val="24"/>
        </w:rPr>
        <w:t xml:space="preserve"> Facaderne skal fremstå i farver, der af grundejerforeningen fastlægges i en farveskala, som bevarer bebyggelsens harmoniske udseende.</w:t>
      </w:r>
      <w:r>
        <w:rPr>
          <w:rFonts w:cs="Times New Roman"/>
          <w:sz w:val="24"/>
          <w:szCs w:val="24"/>
        </w:rPr>
        <w:t>”</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sidRPr="00A457D2">
        <w:rPr>
          <w:rFonts w:cs="Times New Roman"/>
          <w:sz w:val="24"/>
          <w:szCs w:val="24"/>
        </w:rPr>
        <w:t>Udover de</w:t>
      </w:r>
      <w:r>
        <w:rPr>
          <w:rFonts w:cs="Times New Roman"/>
          <w:sz w:val="24"/>
          <w:szCs w:val="24"/>
        </w:rPr>
        <w:t>n allerede gældende farve</w:t>
      </w:r>
      <w:r w:rsidRPr="00A457D2">
        <w:rPr>
          <w:rFonts w:cs="Times New Roman"/>
          <w:sz w:val="24"/>
          <w:szCs w:val="24"/>
        </w:rPr>
        <w:t xml:space="preserve"> (drivtømmergrå) besluttes hele farveskalaen “</w:t>
      </w:r>
      <w:proofErr w:type="spellStart"/>
      <w:r w:rsidRPr="00A457D2">
        <w:rPr>
          <w:rFonts w:cs="Times New Roman"/>
          <w:sz w:val="24"/>
          <w:szCs w:val="24"/>
        </w:rPr>
        <w:t>Gori</w:t>
      </w:r>
      <w:proofErr w:type="spellEnd"/>
      <w:r w:rsidRPr="00A457D2">
        <w:rPr>
          <w:rFonts w:cs="Times New Roman"/>
          <w:sz w:val="24"/>
          <w:szCs w:val="24"/>
        </w:rPr>
        <w:t xml:space="preserve"> 77 Kystfarver”, som består af Kridt, Anholt, Flint, Ler, Stengrå, Sand, Kalkgrå, Grus, Marehalm og Strandeng.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Til generalforsamlingen i 1993 er det gået op for beboerne, at teksten</w:t>
      </w:r>
      <w:r>
        <w:rPr>
          <w:rFonts w:cs="Times New Roman"/>
          <w:sz w:val="24"/>
          <w:szCs w:val="24"/>
        </w:rPr>
        <w:t xml:space="preserve"> fra 1990</w:t>
      </w:r>
      <w:r w:rsidRPr="00A457D2">
        <w:rPr>
          <w:rFonts w:cs="Times New Roman"/>
          <w:sz w:val="24"/>
          <w:szCs w:val="24"/>
        </w:rPr>
        <w:t xml:space="preserve"> vedrører alle træfacader. Det sker efter at M-7 har malet sin husfacade. Det var faktisk ikke d</w:t>
      </w:r>
      <w:r>
        <w:rPr>
          <w:rFonts w:cs="Times New Roman"/>
          <w:sz w:val="24"/>
          <w:szCs w:val="24"/>
        </w:rPr>
        <w:t>é</w:t>
      </w:r>
      <w:r w:rsidRPr="00A457D2">
        <w:rPr>
          <w:rFonts w:cs="Times New Roman"/>
          <w:sz w:val="24"/>
          <w:szCs w:val="24"/>
        </w:rPr>
        <w:t>t flertallet af beboerne havde tænkt sig, men nu var det i mellemtiden kommet med i lokalplan 18.3, som kommunen ikke vil ændre.</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Pr>
          <w:rFonts w:cs="Times New Roman"/>
          <w:sz w:val="24"/>
          <w:szCs w:val="24"/>
        </w:rPr>
        <w:t>Ved generalforsamling 17/3-1994 blev f</w:t>
      </w:r>
      <w:r w:rsidRPr="00A457D2">
        <w:rPr>
          <w:rFonts w:cs="Times New Roman"/>
          <w:sz w:val="24"/>
          <w:szCs w:val="24"/>
        </w:rPr>
        <w:t>ølgende fortolkning af lokalplan 18.3 §7.4 vedtaget:</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 xml:space="preserve">Facader på garager og carporte skal fremstå i farver, der af grundejerforeningen fastlægges i en farveskala, som bevarer bebyggelsens harmoniske udseende. Husfacader mod vej og sti skal fremstå med sort træværk, gule sten og hvidgrå facadeplader på rækkehuse. Allerede </w:t>
      </w:r>
      <w:proofErr w:type="spellStart"/>
      <w:r w:rsidRPr="003A7473">
        <w:rPr>
          <w:rFonts w:cs="Times New Roman"/>
          <w:i/>
          <w:sz w:val="24"/>
          <w:szCs w:val="24"/>
        </w:rPr>
        <w:t>foretagede</w:t>
      </w:r>
      <w:proofErr w:type="spellEnd"/>
      <w:r w:rsidRPr="003A7473">
        <w:rPr>
          <w:rFonts w:cs="Times New Roman"/>
          <w:i/>
          <w:sz w:val="24"/>
          <w:szCs w:val="24"/>
        </w:rPr>
        <w:t xml:space="preserve"> ændringer på husfacaders farver mod vej og sti skal næste gang de males fremstå med sort træværk. Såfremt </w:t>
      </w:r>
      <w:proofErr w:type="spellStart"/>
      <w:r w:rsidRPr="003A7473">
        <w:rPr>
          <w:rFonts w:cs="Times New Roman"/>
          <w:i/>
          <w:sz w:val="24"/>
          <w:szCs w:val="24"/>
        </w:rPr>
        <w:t>nymaling</w:t>
      </w:r>
      <w:proofErr w:type="spellEnd"/>
      <w:r w:rsidRPr="003A7473">
        <w:rPr>
          <w:rFonts w:cs="Times New Roman"/>
          <w:i/>
          <w:sz w:val="24"/>
          <w:szCs w:val="24"/>
        </w:rPr>
        <w:t xml:space="preserve"> ikke har fundet sted forinden, skal dette ske senest ved ejerskifte.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Byrådet har efterfølgende skriftligt tilkendegivet, at man vil lægge afgørende vægt på denne fortolkning.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 xml:space="preserve">På et tidspunkt efterfølgende forsvinder Marehalm og Strandeng (udgået?), og da </w:t>
      </w:r>
      <w:proofErr w:type="spellStart"/>
      <w:r w:rsidRPr="00A457D2">
        <w:rPr>
          <w:rFonts w:cs="Times New Roman"/>
          <w:sz w:val="24"/>
          <w:szCs w:val="24"/>
        </w:rPr>
        <w:t>Gori</w:t>
      </w:r>
      <w:proofErr w:type="spellEnd"/>
      <w:r w:rsidRPr="00A457D2">
        <w:rPr>
          <w:rFonts w:cs="Times New Roman"/>
          <w:sz w:val="24"/>
          <w:szCs w:val="24"/>
        </w:rPr>
        <w:t xml:space="preserve"> 77 udfases og erstattes af </w:t>
      </w:r>
      <w:proofErr w:type="spellStart"/>
      <w:r w:rsidRPr="00A457D2">
        <w:rPr>
          <w:rFonts w:cs="Times New Roman"/>
          <w:sz w:val="24"/>
          <w:szCs w:val="24"/>
        </w:rPr>
        <w:t>Gori</w:t>
      </w:r>
      <w:proofErr w:type="spellEnd"/>
      <w:r w:rsidRPr="00A457D2">
        <w:rPr>
          <w:rFonts w:cs="Times New Roman"/>
          <w:sz w:val="24"/>
          <w:szCs w:val="24"/>
        </w:rPr>
        <w:t xml:space="preserve"> 88 forsvinder farverne Kalkgrå og Grus.</w:t>
      </w:r>
    </w:p>
    <w:p w:rsidR="006A08AA" w:rsidRDefault="006A08AA" w:rsidP="00A457D2">
      <w:pPr>
        <w:jc w:val="both"/>
        <w:rPr>
          <w:rFonts w:cs="Times New Roman"/>
          <w:sz w:val="24"/>
          <w:szCs w:val="24"/>
        </w:rPr>
      </w:pPr>
    </w:p>
    <w:p w:rsidR="00FD398F" w:rsidRDefault="00FD398F"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De følgende forslag er alle udarbejdet i et forsøg på at bevare det oprindelige, ensartede udtryk – under hensyntagen til de mindre justeringer, som en stor del af beboerne allerede har foretaget.</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p>
    <w:p w:rsidR="006A08AA" w:rsidRDefault="006A08AA">
      <w:pPr>
        <w:rPr>
          <w:rFonts w:cs="Times New Roman"/>
          <w:b/>
          <w:sz w:val="24"/>
          <w:szCs w:val="24"/>
        </w:rPr>
      </w:pPr>
      <w:r>
        <w:rPr>
          <w:rFonts w:cs="Times New Roman"/>
          <w:b/>
          <w:sz w:val="24"/>
          <w:szCs w:val="24"/>
        </w:rPr>
        <w:br w:type="page"/>
      </w:r>
    </w:p>
    <w:p w:rsidR="00E16204" w:rsidRPr="009B026B" w:rsidRDefault="009B026B" w:rsidP="00A457D2">
      <w:pPr>
        <w:jc w:val="both"/>
        <w:rPr>
          <w:rFonts w:cs="Times New Roman"/>
          <w:b/>
          <w:sz w:val="24"/>
          <w:szCs w:val="24"/>
        </w:rPr>
      </w:pPr>
      <w:r>
        <w:rPr>
          <w:rFonts w:cs="Times New Roman"/>
          <w:b/>
          <w:sz w:val="24"/>
          <w:szCs w:val="24"/>
        </w:rPr>
        <w:lastRenderedPageBreak/>
        <w:t xml:space="preserve">Forslag 3 - </w:t>
      </w:r>
      <w:r w:rsidR="00E16204" w:rsidRPr="009B026B">
        <w:rPr>
          <w:rFonts w:cs="Times New Roman"/>
          <w:b/>
          <w:sz w:val="24"/>
          <w:szCs w:val="24"/>
        </w:rPr>
        <w:t>Tagsten</w:t>
      </w:r>
    </w:p>
    <w:p w:rsidR="00366905" w:rsidRDefault="00366905"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Har endnu ikke været et problem, men det er taget med for at være på den sikre side.</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r w:rsidRPr="00366905">
        <w:rPr>
          <w:rFonts w:cs="Times New Roman"/>
          <w:sz w:val="24"/>
          <w:szCs w:val="24"/>
        </w:rPr>
        <w:t xml:space="preserve">Kan fås hos </w:t>
      </w:r>
      <w:proofErr w:type="spellStart"/>
      <w:r w:rsidRPr="00366905">
        <w:rPr>
          <w:rFonts w:cs="Times New Roman"/>
          <w:sz w:val="24"/>
          <w:szCs w:val="24"/>
        </w:rPr>
        <w:t>Monier</w:t>
      </w:r>
      <w:proofErr w:type="spellEnd"/>
      <w:r w:rsidRPr="00366905">
        <w:rPr>
          <w:rFonts w:cs="Times New Roman"/>
          <w:sz w:val="24"/>
          <w:szCs w:val="24"/>
        </w:rPr>
        <w:t xml:space="preserve">/La </w:t>
      </w:r>
      <w:proofErr w:type="spellStart"/>
      <w:r w:rsidRPr="00366905">
        <w:rPr>
          <w:rFonts w:cs="Times New Roman"/>
          <w:sz w:val="24"/>
          <w:szCs w:val="24"/>
        </w:rPr>
        <w:t>Farge</w:t>
      </w:r>
      <w:proofErr w:type="spellEnd"/>
      <w:r w:rsidRPr="00366905">
        <w:rPr>
          <w:rFonts w:cs="Times New Roman"/>
          <w:sz w:val="24"/>
          <w:szCs w:val="24"/>
        </w:rPr>
        <w:t xml:space="preserve"> </w:t>
      </w:r>
      <w:proofErr w:type="spellStart"/>
      <w:r w:rsidRPr="00366905">
        <w:rPr>
          <w:rFonts w:cs="Times New Roman"/>
          <w:sz w:val="24"/>
          <w:szCs w:val="24"/>
        </w:rPr>
        <w:t>Roofing</w:t>
      </w:r>
      <w:proofErr w:type="spellEnd"/>
      <w:r w:rsidRPr="00366905">
        <w:rPr>
          <w:rFonts w:cs="Times New Roman"/>
          <w:sz w:val="24"/>
          <w:szCs w:val="24"/>
        </w:rPr>
        <w:t xml:space="preserve"> www.monier.dk</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4 - </w:t>
      </w:r>
      <w:r w:rsidR="00E16204" w:rsidRPr="009B026B">
        <w:rPr>
          <w:rFonts w:cs="Times New Roman"/>
          <w:b/>
          <w:sz w:val="24"/>
          <w:szCs w:val="24"/>
        </w:rPr>
        <w:t>Mursten</w:t>
      </w:r>
    </w:p>
    <w:p w:rsidR="00E16204" w:rsidRDefault="00E16204"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Efter branden på Tornehøj blev der anvendt mursten i en nuance der viste sig at være en anelse forkert. Derfor denne præcisering for det tilfælde, at nogen igen skulle få behov for nye mursten.</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r w:rsidRPr="00366905">
        <w:rPr>
          <w:rFonts w:cs="Times New Roman"/>
          <w:sz w:val="24"/>
          <w:szCs w:val="24"/>
        </w:rPr>
        <w:t>Følgende sten, som også er godkendt af kommunen, anbefales:</w:t>
      </w:r>
    </w:p>
    <w:p w:rsidR="00366905" w:rsidRDefault="00366905" w:rsidP="00A457D2">
      <w:pPr>
        <w:jc w:val="both"/>
        <w:rPr>
          <w:rFonts w:cs="Times New Roman"/>
          <w:sz w:val="24"/>
          <w:szCs w:val="24"/>
        </w:rPr>
      </w:pPr>
      <w:proofErr w:type="spellStart"/>
      <w:r w:rsidRPr="00366905">
        <w:rPr>
          <w:rFonts w:cs="Times New Roman"/>
          <w:sz w:val="24"/>
          <w:szCs w:val="24"/>
        </w:rPr>
        <w:t>Wienerberger</w:t>
      </w:r>
      <w:proofErr w:type="spellEnd"/>
      <w:r w:rsidRPr="00366905">
        <w:rPr>
          <w:rFonts w:cs="Times New Roman"/>
          <w:sz w:val="24"/>
          <w:szCs w:val="24"/>
        </w:rPr>
        <w:t>, W 311 Gul reduceret (wienerberger.dk/produkter/w-311-gul-reduceret)</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Forslag 5 - Facade-plader</w:t>
      </w:r>
    </w:p>
    <w:p w:rsidR="00E16204" w:rsidRPr="00366905"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 xml:space="preserve">De </w:t>
      </w:r>
      <w:proofErr w:type="spellStart"/>
      <w:r>
        <w:rPr>
          <w:rFonts w:cs="Times New Roman"/>
          <w:sz w:val="24"/>
          <w:szCs w:val="24"/>
        </w:rPr>
        <w:t>grå-hvide</w:t>
      </w:r>
      <w:proofErr w:type="spellEnd"/>
      <w:r>
        <w:rPr>
          <w:rFonts w:cs="Times New Roman"/>
          <w:sz w:val="24"/>
          <w:szCs w:val="24"/>
        </w:rPr>
        <w:t xml:space="preserve"> facadeplader er noget af det mest karakteristiske ved rækkehusene, og derfor essentielt for bebyggelsens ensartede udseende. Forslaget er dog delt op i a, b og c, idet ikke alle pladerne er lige synlige udefra, og måske derfor ikke lige væsentlige for </w:t>
      </w:r>
      <w:r w:rsidR="00223AEA">
        <w:rPr>
          <w:rFonts w:cs="Times New Roman"/>
          <w:sz w:val="24"/>
          <w:szCs w:val="24"/>
        </w:rPr>
        <w:t>det ”ensartede udtryk”</w:t>
      </w:r>
      <w:r>
        <w:rPr>
          <w:rFonts w:cs="Times New Roman"/>
          <w:sz w:val="24"/>
          <w:szCs w:val="24"/>
        </w:rPr>
        <w:t>.</w:t>
      </w:r>
    </w:p>
    <w:p w:rsidR="00C47014" w:rsidRDefault="00C47014" w:rsidP="00A457D2">
      <w:pPr>
        <w:jc w:val="both"/>
        <w:rPr>
          <w:rFonts w:cs="Times New Roman"/>
          <w:sz w:val="24"/>
          <w:szCs w:val="24"/>
        </w:rPr>
      </w:pPr>
    </w:p>
    <w:p w:rsidR="00366905" w:rsidRDefault="00366905" w:rsidP="00A457D2">
      <w:pPr>
        <w:jc w:val="both"/>
        <w:rPr>
          <w:rFonts w:cs="Times New Roman"/>
          <w:sz w:val="24"/>
          <w:szCs w:val="24"/>
        </w:rPr>
      </w:pPr>
      <w:r w:rsidRPr="00366905">
        <w:rPr>
          <w:rFonts w:cs="Times New Roman"/>
          <w:sz w:val="24"/>
          <w:szCs w:val="24"/>
        </w:rPr>
        <w:t xml:space="preserve">Den originale </w:t>
      </w:r>
      <w:proofErr w:type="spellStart"/>
      <w:r w:rsidRPr="00366905">
        <w:rPr>
          <w:rFonts w:cs="Times New Roman"/>
          <w:sz w:val="24"/>
          <w:szCs w:val="24"/>
        </w:rPr>
        <w:t>Steni</w:t>
      </w:r>
      <w:proofErr w:type="spellEnd"/>
      <w:r w:rsidRPr="00366905">
        <w:rPr>
          <w:rFonts w:cs="Times New Roman"/>
          <w:sz w:val="24"/>
          <w:szCs w:val="24"/>
        </w:rPr>
        <w:t xml:space="preserve">-plade er udgået for længe siden. I 2013 kunne man få en model </w:t>
      </w:r>
      <w:proofErr w:type="spellStart"/>
      <w:r w:rsidRPr="00366905">
        <w:rPr>
          <w:rFonts w:cs="Times New Roman"/>
          <w:sz w:val="24"/>
          <w:szCs w:val="24"/>
        </w:rPr>
        <w:t>Imago</w:t>
      </w:r>
      <w:proofErr w:type="spellEnd"/>
      <w:r w:rsidRPr="00366905">
        <w:rPr>
          <w:rFonts w:cs="Times New Roman"/>
          <w:sz w:val="24"/>
          <w:szCs w:val="24"/>
        </w:rPr>
        <w:t xml:space="preserve"> SN-20 som lignede meget, men den er sidenhen også udgået.</w:t>
      </w:r>
    </w:p>
    <w:p w:rsidR="009B026B" w:rsidRPr="00366905" w:rsidRDefault="009B026B" w:rsidP="00A457D2">
      <w:pPr>
        <w:jc w:val="both"/>
        <w:rPr>
          <w:rFonts w:cs="Times New Roman"/>
          <w:sz w:val="24"/>
          <w:szCs w:val="24"/>
        </w:rPr>
      </w:pPr>
    </w:p>
    <w:p w:rsidR="00E16204" w:rsidRDefault="00366905" w:rsidP="00A457D2">
      <w:pPr>
        <w:jc w:val="both"/>
        <w:rPr>
          <w:rFonts w:cs="Times New Roman"/>
          <w:sz w:val="24"/>
          <w:szCs w:val="24"/>
        </w:rPr>
      </w:pPr>
      <w:r w:rsidRPr="00366905">
        <w:rPr>
          <w:rFonts w:cs="Times New Roman"/>
          <w:sz w:val="24"/>
          <w:szCs w:val="24"/>
        </w:rPr>
        <w:t>Bestyrelsen har nogle vareprøver på eksisterende modeller (2018), og vil udpege den mest vellignende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6 - </w:t>
      </w:r>
      <w:proofErr w:type="spellStart"/>
      <w:r w:rsidR="00E16204" w:rsidRPr="009B026B">
        <w:rPr>
          <w:rFonts w:cs="Times New Roman"/>
          <w:b/>
          <w:sz w:val="24"/>
          <w:szCs w:val="24"/>
        </w:rPr>
        <w:t>Træ-facader</w:t>
      </w:r>
      <w:proofErr w:type="spellEnd"/>
      <w:r w:rsidR="00E16204" w:rsidRPr="009B026B">
        <w:rPr>
          <w:rFonts w:cs="Times New Roman"/>
          <w:b/>
          <w:sz w:val="24"/>
          <w:szCs w:val="24"/>
        </w:rPr>
        <w:t xml:space="preserve"> på husene</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 xml:space="preserve">Fælles for alle husene er kombinationen af mursten og sort træ. De sorte </w:t>
      </w:r>
      <w:proofErr w:type="spellStart"/>
      <w:r>
        <w:rPr>
          <w:rFonts w:cs="Times New Roman"/>
          <w:sz w:val="24"/>
          <w:szCs w:val="24"/>
        </w:rPr>
        <w:t>træ-facader</w:t>
      </w:r>
      <w:proofErr w:type="spellEnd"/>
      <w:r>
        <w:rPr>
          <w:rFonts w:cs="Times New Roman"/>
          <w:sz w:val="24"/>
          <w:szCs w:val="24"/>
        </w:rPr>
        <w:t xml:space="preserve"> er dermed en af de væsentligste faktorer, hvis husene skal være ensartede.</w:t>
      </w:r>
    </w:p>
    <w:p w:rsidR="00D72110" w:rsidRDefault="00D72110" w:rsidP="00A457D2">
      <w:pPr>
        <w:jc w:val="both"/>
        <w:rPr>
          <w:rFonts w:cs="Times New Roman"/>
          <w:sz w:val="24"/>
          <w:szCs w:val="24"/>
        </w:rPr>
      </w:pPr>
    </w:p>
    <w:p w:rsidR="00D72110" w:rsidRDefault="00D72110" w:rsidP="00D72110">
      <w:pPr>
        <w:jc w:val="both"/>
        <w:rPr>
          <w:rFonts w:cs="Times New Roman"/>
          <w:sz w:val="24"/>
          <w:szCs w:val="24"/>
        </w:rPr>
      </w:pPr>
      <w:r>
        <w:rPr>
          <w:rFonts w:cs="Times New Roman"/>
          <w:sz w:val="24"/>
          <w:szCs w:val="24"/>
        </w:rPr>
        <w:t>Forslag 6</w:t>
      </w:r>
      <w:r w:rsidR="00272D7E">
        <w:rPr>
          <w:rFonts w:cs="Times New Roman"/>
          <w:sz w:val="24"/>
          <w:szCs w:val="24"/>
        </w:rPr>
        <w:t>b</w:t>
      </w:r>
      <w:r>
        <w:rPr>
          <w:rFonts w:cs="Times New Roman"/>
          <w:sz w:val="24"/>
          <w:szCs w:val="24"/>
        </w:rPr>
        <w:t xml:space="preserve"> er et udtryk for, at det måske ikke betyder så meget for det ”ensartede udtryk”, om </w:t>
      </w:r>
      <w:proofErr w:type="spellStart"/>
      <w:r>
        <w:rPr>
          <w:rFonts w:cs="Times New Roman"/>
          <w:sz w:val="24"/>
          <w:szCs w:val="24"/>
        </w:rPr>
        <w:t>træ-facaderne</w:t>
      </w:r>
      <w:proofErr w:type="spellEnd"/>
      <w:r>
        <w:rPr>
          <w:rFonts w:cs="Times New Roman"/>
          <w:sz w:val="24"/>
          <w:szCs w:val="24"/>
        </w:rPr>
        <w:t>, der vender ud mod kædehusenes haver, er sorte eller hvide, da de ikke er særligt synlige udefra.</w:t>
      </w:r>
    </w:p>
    <w:p w:rsidR="00C47014" w:rsidRPr="00366905" w:rsidRDefault="00C47014" w:rsidP="00A457D2">
      <w:pPr>
        <w:jc w:val="both"/>
        <w:rPr>
          <w:rFonts w:cs="Times New Roman"/>
          <w:sz w:val="24"/>
          <w:szCs w:val="24"/>
        </w:rPr>
      </w:pPr>
    </w:p>
    <w:p w:rsidR="00E16204" w:rsidRDefault="009B026B" w:rsidP="00A457D2">
      <w:pPr>
        <w:jc w:val="both"/>
        <w:rPr>
          <w:rFonts w:cs="Times New Roman"/>
          <w:sz w:val="24"/>
          <w:szCs w:val="24"/>
        </w:rPr>
      </w:pPr>
      <w:r w:rsidRPr="009B026B">
        <w:rPr>
          <w:rFonts w:cs="Times New Roman"/>
          <w:sz w:val="24"/>
          <w:szCs w:val="24"/>
        </w:rPr>
        <w:t>Alt træværk på husenes facader skal vedligeholdes med “Ibenholt træimprægnering” (Medd.19740814)</w:t>
      </w:r>
    </w:p>
    <w:p w:rsid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7 - </w:t>
      </w:r>
      <w:r w:rsidR="00E16204" w:rsidRPr="009B026B">
        <w:rPr>
          <w:rFonts w:cs="Times New Roman"/>
          <w:b/>
          <w:sz w:val="24"/>
          <w:szCs w:val="24"/>
        </w:rPr>
        <w:t>Balkon og rækværk</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Her er der allerede en vis udbredt variation, men spørgsmålet er, om det ikke ville være rimeligt at begrænse farvevalget til et mindre men rimeligt udvalg.</w:t>
      </w:r>
    </w:p>
    <w:p w:rsidR="00C47014" w:rsidRDefault="00C47014"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Rækværk og planker på balkonen var oprindeligt </w:t>
      </w:r>
      <w:proofErr w:type="spellStart"/>
      <w:r w:rsidRPr="009B026B">
        <w:rPr>
          <w:rFonts w:cs="Times New Roman"/>
          <w:sz w:val="24"/>
          <w:szCs w:val="24"/>
        </w:rPr>
        <w:t>natur-farvede</w:t>
      </w:r>
      <w:proofErr w:type="spellEnd"/>
      <w:r w:rsidRPr="009B026B">
        <w:rPr>
          <w:rFonts w:cs="Times New Roman"/>
          <w:sz w:val="24"/>
          <w:szCs w:val="24"/>
        </w:rPr>
        <w:t>. Trykimprægnering gav dem en svag grønlig nuance. Metalstængerne var metalgrå. Bjælkerne var sorte.</w:t>
      </w:r>
    </w:p>
    <w:p w:rsidR="00E16204" w:rsidRPr="009B026B" w:rsidRDefault="009B026B" w:rsidP="00A457D2">
      <w:pPr>
        <w:jc w:val="both"/>
        <w:rPr>
          <w:rFonts w:cs="Times New Roman"/>
          <w:b/>
          <w:sz w:val="24"/>
          <w:szCs w:val="24"/>
        </w:rPr>
      </w:pPr>
      <w:r>
        <w:rPr>
          <w:rFonts w:cs="Times New Roman"/>
          <w:b/>
          <w:sz w:val="24"/>
          <w:szCs w:val="24"/>
        </w:rPr>
        <w:lastRenderedPageBreak/>
        <w:t xml:space="preserve">Forslag 8 - </w:t>
      </w:r>
      <w:r w:rsidR="00366905" w:rsidRPr="009B026B">
        <w:rPr>
          <w:rFonts w:cs="Times New Roman"/>
          <w:b/>
          <w:sz w:val="24"/>
          <w:szCs w:val="24"/>
        </w:rPr>
        <w:t>Hoveddør</w:t>
      </w:r>
    </w:p>
    <w:p w:rsidR="00366905" w:rsidRDefault="00366905" w:rsidP="00A457D2">
      <w:pPr>
        <w:jc w:val="both"/>
        <w:rPr>
          <w:rFonts w:cs="Times New Roman"/>
          <w:sz w:val="24"/>
          <w:szCs w:val="24"/>
        </w:rPr>
      </w:pPr>
    </w:p>
    <w:p w:rsidR="00D72110" w:rsidRDefault="00DB4F7C" w:rsidP="00C47014">
      <w:pPr>
        <w:jc w:val="both"/>
        <w:rPr>
          <w:rFonts w:cs="Times New Roman"/>
          <w:sz w:val="24"/>
          <w:szCs w:val="24"/>
        </w:rPr>
      </w:pPr>
      <w:r>
        <w:rPr>
          <w:rFonts w:cs="Times New Roman"/>
          <w:sz w:val="24"/>
          <w:szCs w:val="24"/>
        </w:rPr>
        <w:t>For at kunne bevare det ”ensartede udtryk” er det vigtigt, at især rækkehusene alle</w:t>
      </w:r>
      <w:r w:rsidR="00D72110">
        <w:rPr>
          <w:rFonts w:cs="Times New Roman"/>
          <w:sz w:val="24"/>
          <w:szCs w:val="24"/>
        </w:rPr>
        <w:t xml:space="preserve"> bibeholder den sorte hoveddør.</w:t>
      </w:r>
    </w:p>
    <w:p w:rsidR="00C47014" w:rsidRDefault="00DB4F7C" w:rsidP="00C47014">
      <w:pPr>
        <w:jc w:val="both"/>
        <w:rPr>
          <w:rFonts w:cs="Times New Roman"/>
          <w:sz w:val="24"/>
          <w:szCs w:val="24"/>
        </w:rPr>
      </w:pPr>
      <w:r>
        <w:rPr>
          <w:rFonts w:cs="Times New Roman"/>
          <w:sz w:val="24"/>
          <w:szCs w:val="24"/>
        </w:rPr>
        <w:t>Det burde ideelt set også gælde for kædehusene, men på den anden side er de ikke så synlige udefra, og man kan kun se én ad gangen. Derfor stiller vi også et alternativt forslag, der giver kædehusene et alternativt farvevalg</w:t>
      </w:r>
    </w:p>
    <w:p w:rsidR="00C47014" w:rsidRPr="00366905" w:rsidRDefault="00C47014"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9 - </w:t>
      </w:r>
      <w:r w:rsidR="00366905" w:rsidRPr="009B026B">
        <w:rPr>
          <w:rFonts w:cs="Times New Roman"/>
          <w:b/>
          <w:sz w:val="24"/>
          <w:szCs w:val="24"/>
        </w:rPr>
        <w:t>Vinduer</w:t>
      </w:r>
    </w:p>
    <w:p w:rsidR="00366905" w:rsidRDefault="00366905" w:rsidP="00A457D2">
      <w:pPr>
        <w:jc w:val="both"/>
        <w:rPr>
          <w:rFonts w:cs="Times New Roman"/>
          <w:sz w:val="24"/>
          <w:szCs w:val="24"/>
        </w:rPr>
      </w:pPr>
    </w:p>
    <w:p w:rsidR="0037664D" w:rsidRDefault="0037664D" w:rsidP="00A457D2">
      <w:pPr>
        <w:jc w:val="both"/>
        <w:rPr>
          <w:rFonts w:cs="Times New Roman"/>
          <w:sz w:val="24"/>
          <w:szCs w:val="24"/>
        </w:rPr>
      </w:pPr>
      <w:r>
        <w:rPr>
          <w:rFonts w:cs="Times New Roman"/>
          <w:sz w:val="24"/>
          <w:szCs w:val="24"/>
        </w:rPr>
        <w:t>Forslag 9</w:t>
      </w:r>
      <w:r w:rsidR="008C6B54">
        <w:rPr>
          <w:rFonts w:cs="Times New Roman"/>
          <w:sz w:val="24"/>
          <w:szCs w:val="24"/>
        </w:rPr>
        <w:t>b</w:t>
      </w:r>
      <w:r>
        <w:rPr>
          <w:rFonts w:cs="Times New Roman"/>
          <w:sz w:val="24"/>
          <w:szCs w:val="24"/>
        </w:rPr>
        <w:t xml:space="preserve"> er et udtryk for, at det måske ikke betyder så meget for det ”ensartede udtryk”, om vinduerne, der vender ud mod kædehusenes haver</w:t>
      </w:r>
      <w:r w:rsidR="00D72110">
        <w:rPr>
          <w:rFonts w:cs="Times New Roman"/>
          <w:sz w:val="24"/>
          <w:szCs w:val="24"/>
        </w:rPr>
        <w:t>,</w:t>
      </w:r>
      <w:r>
        <w:rPr>
          <w:rFonts w:cs="Times New Roman"/>
          <w:sz w:val="24"/>
          <w:szCs w:val="24"/>
        </w:rPr>
        <w:t xml:space="preserve"> er sorte eller hvide, da de ikke er særligt synlige udefra.</w:t>
      </w:r>
    </w:p>
    <w:p w:rsidR="0037664D" w:rsidRDefault="0037664D" w:rsidP="00A457D2">
      <w:pPr>
        <w:jc w:val="both"/>
        <w:rPr>
          <w:rFonts w:cs="Times New Roman"/>
          <w:sz w:val="24"/>
          <w:szCs w:val="24"/>
        </w:rPr>
      </w:pPr>
    </w:p>
    <w:p w:rsidR="00C47014" w:rsidRDefault="008C6B54" w:rsidP="00A457D2">
      <w:pPr>
        <w:jc w:val="both"/>
        <w:rPr>
          <w:rFonts w:cs="Times New Roman"/>
          <w:sz w:val="24"/>
          <w:szCs w:val="24"/>
        </w:rPr>
      </w:pPr>
      <w:r>
        <w:rPr>
          <w:rFonts w:cs="Times New Roman"/>
          <w:sz w:val="24"/>
          <w:szCs w:val="24"/>
        </w:rPr>
        <w:t>Forslag 9c</w:t>
      </w:r>
      <w:r w:rsidR="00C47014">
        <w:rPr>
          <w:rFonts w:cs="Times New Roman"/>
          <w:sz w:val="24"/>
          <w:szCs w:val="24"/>
        </w:rPr>
        <w:t xml:space="preserve">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19. marts 1998: Der gives mulighed for i samme niveau at placere yderligere 1-2 tagvinduer med samme mål og af samme type som det eksisterende tagvindue mod havesiden (vest). Tagvinduerne skal placeres symmetrisk om det eksisterende vindue i hvert deres spærfag.</w:t>
      </w:r>
    </w:p>
    <w:p w:rsidR="009B026B" w:rsidRPr="009B026B" w:rsidRDefault="009B026B" w:rsidP="00A457D2">
      <w:pPr>
        <w:jc w:val="both"/>
        <w:rPr>
          <w:rFonts w:cs="Times New Roman"/>
          <w:sz w:val="24"/>
          <w:szCs w:val="24"/>
        </w:rPr>
      </w:pPr>
    </w:p>
    <w:p w:rsidR="00C47014" w:rsidRDefault="008C6B54" w:rsidP="00C47014">
      <w:pPr>
        <w:jc w:val="both"/>
        <w:rPr>
          <w:rFonts w:cs="Times New Roman"/>
          <w:sz w:val="24"/>
          <w:szCs w:val="24"/>
        </w:rPr>
      </w:pPr>
      <w:r>
        <w:rPr>
          <w:rFonts w:cs="Times New Roman"/>
          <w:sz w:val="24"/>
          <w:szCs w:val="24"/>
        </w:rPr>
        <w:t>Forslag 9d</w:t>
      </w:r>
      <w:r w:rsidR="00C47014">
        <w:rPr>
          <w:rFonts w:cs="Times New Roman"/>
          <w:sz w:val="24"/>
          <w:szCs w:val="24"/>
        </w:rPr>
        <w:t xml:space="preserve">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10. marts 2003: Der gives mulighed for at placere et oplukkeligt, delt tagvindue (</w:t>
      </w:r>
      <w:proofErr w:type="spellStart"/>
      <w:r w:rsidRPr="009B026B">
        <w:rPr>
          <w:rFonts w:cs="Times New Roman"/>
          <w:sz w:val="24"/>
          <w:szCs w:val="24"/>
        </w:rPr>
        <w:t>Cabrio</w:t>
      </w:r>
      <w:proofErr w:type="spellEnd"/>
      <w:r w:rsidRPr="009B026B">
        <w:rPr>
          <w:rFonts w:cs="Times New Roman"/>
          <w:sz w:val="24"/>
          <w:szCs w:val="24"/>
        </w:rPr>
        <w:t xml:space="preserve"> Tagaltan Velux GDL) mod vest. Vinduet placeres nedenfor, og i flugt med bestående tagvindue.</w:t>
      </w:r>
    </w:p>
    <w:p w:rsidR="00C47014" w:rsidRDefault="00C47014" w:rsidP="00A457D2">
      <w:pPr>
        <w:jc w:val="both"/>
        <w:rPr>
          <w:rFonts w:cs="Times New Roman"/>
          <w:sz w:val="24"/>
          <w:szCs w:val="24"/>
        </w:rPr>
      </w:pPr>
    </w:p>
    <w:p w:rsidR="00C47014" w:rsidRDefault="008C6B54" w:rsidP="00A457D2">
      <w:pPr>
        <w:jc w:val="both"/>
        <w:rPr>
          <w:rFonts w:cs="Times New Roman"/>
          <w:sz w:val="24"/>
          <w:szCs w:val="24"/>
        </w:rPr>
      </w:pPr>
      <w:r>
        <w:rPr>
          <w:rFonts w:cs="Times New Roman"/>
          <w:sz w:val="24"/>
          <w:szCs w:val="24"/>
        </w:rPr>
        <w:t>Forslag 9e og 9f</w:t>
      </w:r>
      <w:r w:rsidR="00C47014">
        <w:rPr>
          <w:rFonts w:cs="Times New Roman"/>
          <w:sz w:val="24"/>
          <w:szCs w:val="24"/>
        </w:rPr>
        <w:t xml:space="preserve"> er udtryk for nogle tiltag som allerede eksisterer</w:t>
      </w:r>
      <w:r w:rsidR="001D618C">
        <w:rPr>
          <w:rFonts w:cs="Times New Roman"/>
          <w:sz w:val="24"/>
          <w:szCs w:val="24"/>
        </w:rPr>
        <w:t>, men som (vistnok) aldrig har været oppe på en generalforsamling. Løsningen i 9</w:t>
      </w:r>
      <w:r>
        <w:rPr>
          <w:rFonts w:cs="Times New Roman"/>
          <w:sz w:val="24"/>
          <w:szCs w:val="24"/>
        </w:rPr>
        <w:t>f</w:t>
      </w:r>
      <w:r w:rsidR="001D618C">
        <w:rPr>
          <w:rFonts w:cs="Times New Roman"/>
          <w:sz w:val="24"/>
          <w:szCs w:val="24"/>
        </w:rPr>
        <w:t xml:space="preserve"> er der givet konkret dispensation til</w:t>
      </w:r>
      <w:r w:rsidR="0037664D">
        <w:rPr>
          <w:rFonts w:cs="Times New Roman"/>
          <w:sz w:val="24"/>
          <w:szCs w:val="24"/>
        </w:rPr>
        <w:t xml:space="preserve"> fra kommunen</w:t>
      </w:r>
      <w:r w:rsidR="001D618C">
        <w:rPr>
          <w:rFonts w:cs="Times New Roman"/>
          <w:sz w:val="24"/>
          <w:szCs w:val="24"/>
        </w:rPr>
        <w:t>.</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10 - </w:t>
      </w:r>
      <w:r w:rsidR="00366905" w:rsidRPr="009B026B">
        <w:rPr>
          <w:rFonts w:cs="Times New Roman"/>
          <w:b/>
          <w:sz w:val="24"/>
          <w:szCs w:val="24"/>
        </w:rPr>
        <w:t>Fortrappe med og uden gelænder</w:t>
      </w:r>
    </w:p>
    <w:p w:rsidR="009B026B" w:rsidRDefault="009B026B" w:rsidP="00A457D2">
      <w:pPr>
        <w:jc w:val="both"/>
        <w:rPr>
          <w:rFonts w:cs="Times New Roman"/>
          <w:sz w:val="24"/>
          <w:szCs w:val="24"/>
        </w:rPr>
      </w:pPr>
    </w:p>
    <w:p w:rsidR="001D618C" w:rsidRDefault="001D618C" w:rsidP="00A457D2">
      <w:pPr>
        <w:jc w:val="both"/>
        <w:rPr>
          <w:rFonts w:cs="Times New Roman"/>
          <w:sz w:val="24"/>
          <w:szCs w:val="24"/>
        </w:rPr>
      </w:pPr>
      <w:r>
        <w:rPr>
          <w:rFonts w:cs="Times New Roman"/>
          <w:sz w:val="24"/>
          <w:szCs w:val="24"/>
        </w:rPr>
        <w:t>Er taget med for fuldstændighedens skyld.</w:t>
      </w:r>
    </w:p>
    <w:p w:rsidR="001D618C" w:rsidRDefault="001D618C"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 xml:space="preserve">Trappetrin og gelænder (kun ved kælder) var oprindeligt </w:t>
      </w:r>
      <w:proofErr w:type="spellStart"/>
      <w:r w:rsidRPr="009B026B">
        <w:rPr>
          <w:rFonts w:cs="Times New Roman"/>
          <w:sz w:val="24"/>
          <w:szCs w:val="24"/>
        </w:rPr>
        <w:t>natur-farvede</w:t>
      </w:r>
      <w:proofErr w:type="spellEnd"/>
      <w:r w:rsidRPr="009B026B">
        <w:rPr>
          <w:rFonts w:cs="Times New Roman"/>
          <w:sz w:val="24"/>
          <w:szCs w:val="24"/>
        </w:rPr>
        <w:t>. Trykimprægnering gav dem en svag grønlig nuance.</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11 - </w:t>
      </w:r>
      <w:r w:rsidR="00366905" w:rsidRPr="009B026B">
        <w:rPr>
          <w:rFonts w:cs="Times New Roman"/>
          <w:b/>
          <w:sz w:val="24"/>
          <w:szCs w:val="24"/>
        </w:rPr>
        <w:t>Plantekasser foran rækkehuse uden kælder</w:t>
      </w:r>
    </w:p>
    <w:p w:rsidR="00366905" w:rsidRDefault="00366905" w:rsidP="00A457D2">
      <w:pPr>
        <w:jc w:val="both"/>
        <w:rPr>
          <w:rFonts w:cs="Times New Roman"/>
          <w:sz w:val="24"/>
          <w:szCs w:val="24"/>
        </w:rPr>
      </w:pPr>
    </w:p>
    <w:p w:rsidR="001D618C" w:rsidRDefault="001D618C" w:rsidP="001D618C">
      <w:pPr>
        <w:jc w:val="both"/>
        <w:rPr>
          <w:rFonts w:cs="Times New Roman"/>
          <w:sz w:val="24"/>
          <w:szCs w:val="24"/>
        </w:rPr>
      </w:pPr>
      <w:r>
        <w:rPr>
          <w:rFonts w:cs="Times New Roman"/>
          <w:sz w:val="24"/>
          <w:szCs w:val="24"/>
        </w:rPr>
        <w:t>Er taget med for fuldstændighedens skyld.</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12 - </w:t>
      </w:r>
      <w:r w:rsidR="00366905" w:rsidRPr="009B026B">
        <w:rPr>
          <w:rFonts w:cs="Times New Roman"/>
          <w:b/>
          <w:sz w:val="24"/>
          <w:szCs w:val="24"/>
        </w:rPr>
        <w:t>Tagrender på hus og garage</w:t>
      </w:r>
    </w:p>
    <w:p w:rsidR="00366905" w:rsidRDefault="00366905" w:rsidP="00A457D2">
      <w:pPr>
        <w:jc w:val="both"/>
        <w:rPr>
          <w:rFonts w:cs="Times New Roman"/>
          <w:sz w:val="24"/>
          <w:szCs w:val="24"/>
        </w:rPr>
      </w:pPr>
    </w:p>
    <w:p w:rsidR="001D618C" w:rsidRDefault="00F47AAD" w:rsidP="001D618C">
      <w:pPr>
        <w:jc w:val="both"/>
        <w:rPr>
          <w:rFonts w:cs="Times New Roman"/>
          <w:sz w:val="24"/>
          <w:szCs w:val="24"/>
        </w:rPr>
      </w:pPr>
      <w:r>
        <w:rPr>
          <w:rFonts w:cs="Times New Roman"/>
          <w:sz w:val="24"/>
          <w:szCs w:val="24"/>
        </w:rPr>
        <w:t>For at kunne bevare det ”ensartede udtryk” er det vigtigt, at især rækkehusene fortsat benytter firkantede tagrender rundt om hele blokken, og at disse fortsat er af zink.</w:t>
      </w:r>
    </w:p>
    <w:p w:rsidR="00F47AAD" w:rsidRDefault="00F47AAD" w:rsidP="001D618C">
      <w:pPr>
        <w:jc w:val="both"/>
        <w:rPr>
          <w:rFonts w:cs="Times New Roman"/>
          <w:sz w:val="24"/>
          <w:szCs w:val="24"/>
        </w:rPr>
      </w:pPr>
      <w:r>
        <w:rPr>
          <w:rFonts w:cs="Times New Roman"/>
          <w:sz w:val="24"/>
          <w:szCs w:val="24"/>
        </w:rPr>
        <w:lastRenderedPageBreak/>
        <w:t>På kædehusene er dette ikke helt så vigtigt, da hvert hus har sin egen tagrende, og de fleste har allerede udskiftet de oprindelige firkantede tagrender i zink med runde i stål eller zink.</w:t>
      </w:r>
    </w:p>
    <w:p w:rsidR="00F47AAD" w:rsidRDefault="00F47AAD" w:rsidP="001D618C">
      <w:pPr>
        <w:jc w:val="both"/>
        <w:rPr>
          <w:rFonts w:cs="Times New Roman"/>
          <w:sz w:val="24"/>
          <w:szCs w:val="24"/>
        </w:rPr>
      </w:pPr>
      <w:r>
        <w:rPr>
          <w:rFonts w:cs="Times New Roman"/>
          <w:sz w:val="24"/>
          <w:szCs w:val="24"/>
        </w:rPr>
        <w:t>På rækkehusenes garage og carport er tagrenden placeret mere diskret, men bør fortsat være rund</w:t>
      </w:r>
      <w:r w:rsidR="0037664D">
        <w:rPr>
          <w:rFonts w:cs="Times New Roman"/>
          <w:sz w:val="24"/>
          <w:szCs w:val="24"/>
        </w:rPr>
        <w:t>e</w:t>
      </w:r>
      <w:r>
        <w:rPr>
          <w:rFonts w:cs="Times New Roman"/>
          <w:sz w:val="24"/>
          <w:szCs w:val="24"/>
        </w:rPr>
        <w:t xml:space="preserve"> og af zink eller stål.</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13 - </w:t>
      </w:r>
      <w:r w:rsidR="00366905" w:rsidRPr="009B026B">
        <w:rPr>
          <w:rFonts w:cs="Times New Roman"/>
          <w:b/>
          <w:sz w:val="24"/>
          <w:szCs w:val="24"/>
        </w:rPr>
        <w:t>Carport/garage</w:t>
      </w:r>
    </w:p>
    <w:p w:rsidR="009B026B" w:rsidRDefault="009B026B" w:rsidP="00A457D2">
      <w:pPr>
        <w:pBdr>
          <w:bottom w:val="single" w:sz="12" w:space="1" w:color="auto"/>
        </w:pBdr>
        <w:jc w:val="both"/>
        <w:rPr>
          <w:rFonts w:cs="Times New Roman"/>
          <w:sz w:val="24"/>
          <w:szCs w:val="24"/>
        </w:rPr>
      </w:pPr>
    </w:p>
    <w:p w:rsidR="0062683F" w:rsidRDefault="0062683F" w:rsidP="00A457D2">
      <w:pPr>
        <w:pBdr>
          <w:bottom w:val="single" w:sz="12" w:space="1" w:color="auto"/>
        </w:pBdr>
        <w:jc w:val="both"/>
        <w:rPr>
          <w:rFonts w:cs="Times New Roman"/>
          <w:sz w:val="24"/>
          <w:szCs w:val="24"/>
        </w:rPr>
      </w:pPr>
      <w:r>
        <w:rPr>
          <w:rFonts w:cs="Times New Roman"/>
          <w:sz w:val="24"/>
          <w:szCs w:val="24"/>
        </w:rPr>
        <w:t>Blot en præcisering af en tidligere generalforsamlingsbeslutning (se indledning til §2).</w:t>
      </w:r>
    </w:p>
    <w:p w:rsidR="0062683F" w:rsidRDefault="0062683F" w:rsidP="00A457D2">
      <w:pPr>
        <w:pBdr>
          <w:bottom w:val="single" w:sz="12" w:space="1" w:color="auto"/>
        </w:pBdr>
        <w:jc w:val="both"/>
        <w:rPr>
          <w:rFonts w:cs="Times New Roman"/>
          <w:sz w:val="24"/>
          <w:szCs w:val="24"/>
        </w:rPr>
      </w:pPr>
    </w:p>
    <w:p w:rsidR="0042655C" w:rsidRDefault="0054787A" w:rsidP="00A457D2">
      <w:pPr>
        <w:pBdr>
          <w:bottom w:val="single" w:sz="12" w:space="1" w:color="auto"/>
        </w:pBdr>
        <w:jc w:val="both"/>
        <w:rPr>
          <w:rFonts w:cs="Times New Roman"/>
          <w:sz w:val="24"/>
          <w:szCs w:val="24"/>
        </w:rPr>
      </w:pPr>
      <w:r>
        <w:rPr>
          <w:rFonts w:cs="Times New Roman"/>
          <w:sz w:val="24"/>
          <w:szCs w:val="24"/>
        </w:rPr>
        <w:t>Forslag 13b</w:t>
      </w:r>
      <w:r w:rsidR="0042655C">
        <w:rPr>
          <w:rFonts w:cs="Times New Roman"/>
          <w:sz w:val="24"/>
          <w:szCs w:val="24"/>
        </w:rPr>
        <w:t xml:space="preserve"> er taget med for fuldstændighedens skyld.</w:t>
      </w:r>
    </w:p>
    <w:p w:rsidR="0042655C" w:rsidRDefault="0042655C"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LP 18.3 §7.4: I delområde A skal facaderne fremstå i farver, der af grundejerforeningen fastlægges i en farveskala, som bevarer bebyggelsens harmoniske udseende.</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 xml:space="preserve">LP 18.3 §7.6: I delområde A skal garagebygninger, carporte, udhuse, udestuer mv. have fladt tag inddækket med vandret </w:t>
      </w:r>
      <w:proofErr w:type="spellStart"/>
      <w:r w:rsidRPr="009B026B">
        <w:rPr>
          <w:rFonts w:cs="Times New Roman"/>
          <w:sz w:val="24"/>
          <w:szCs w:val="24"/>
        </w:rPr>
        <w:t>stern</w:t>
      </w:r>
      <w:proofErr w:type="spellEnd"/>
      <w:r w:rsidRPr="009B026B">
        <w:rPr>
          <w:rFonts w:cs="Times New Roman"/>
          <w:sz w:val="24"/>
          <w:szCs w:val="24"/>
        </w:rPr>
        <w:t>.</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Pr>
          <w:rFonts w:cs="Times New Roman"/>
          <w:sz w:val="24"/>
          <w:szCs w:val="24"/>
        </w:rPr>
        <w:t>PVC-plader omtales i</w:t>
      </w:r>
      <w:r w:rsidRPr="009B026B">
        <w:rPr>
          <w:rFonts w:cs="Times New Roman"/>
          <w:sz w:val="24"/>
          <w:szCs w:val="24"/>
        </w:rPr>
        <w:t xml:space="preserve"> “At Bo I Furesølund”, 1. </w:t>
      </w:r>
      <w:proofErr w:type="spellStart"/>
      <w:r w:rsidRPr="009B026B">
        <w:rPr>
          <w:rFonts w:cs="Times New Roman"/>
          <w:sz w:val="24"/>
          <w:szCs w:val="24"/>
        </w:rPr>
        <w:t>udg</w:t>
      </w:r>
      <w:proofErr w:type="spellEnd"/>
      <w:r w:rsidRPr="009B026B">
        <w:rPr>
          <w:rFonts w:cs="Times New Roman"/>
          <w:sz w:val="24"/>
          <w:szCs w:val="24"/>
        </w:rPr>
        <w:t>, 1989</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6A08AA" w:rsidRPr="00366905" w:rsidRDefault="006A08AA"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§3</w:t>
      </w:r>
      <w:r w:rsidRPr="00366905">
        <w:rPr>
          <w:rFonts w:cs="Times New Roman"/>
          <w:sz w:val="32"/>
          <w:szCs w:val="32"/>
        </w:rPr>
        <w:t>. Veje, stier og fællesarealer</w:t>
      </w:r>
    </w:p>
    <w:p w:rsidR="00366905" w:rsidRDefault="00366905" w:rsidP="00A457D2">
      <w:pPr>
        <w:jc w:val="both"/>
        <w:rPr>
          <w:rFonts w:cs="Times New Roman"/>
          <w:sz w:val="24"/>
          <w:szCs w:val="24"/>
        </w:rPr>
      </w:pPr>
    </w:p>
    <w:p w:rsidR="0042655C" w:rsidRPr="00366905" w:rsidRDefault="0042655C"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14 - </w:t>
      </w:r>
      <w:r w:rsidRPr="009B026B">
        <w:rPr>
          <w:rFonts w:cs="Times New Roman"/>
          <w:b/>
          <w:sz w:val="24"/>
          <w:szCs w:val="24"/>
        </w:rPr>
        <w:t>Fortovspassage</w:t>
      </w:r>
    </w:p>
    <w:p w:rsidR="009B026B" w:rsidRDefault="009B026B" w:rsidP="00A457D2">
      <w:pPr>
        <w:jc w:val="both"/>
        <w:rPr>
          <w:rFonts w:cs="Times New Roman"/>
          <w:sz w:val="24"/>
          <w:szCs w:val="24"/>
        </w:rPr>
      </w:pPr>
    </w:p>
    <w:p w:rsidR="0042655C" w:rsidRDefault="0042655C" w:rsidP="0042655C">
      <w:pPr>
        <w:jc w:val="both"/>
        <w:rPr>
          <w:rFonts w:cs="Times New Roman"/>
          <w:sz w:val="24"/>
          <w:szCs w:val="24"/>
        </w:rPr>
      </w:pPr>
      <w:r>
        <w:rPr>
          <w:rFonts w:cs="Times New Roman"/>
          <w:sz w:val="24"/>
          <w:szCs w:val="24"/>
        </w:rPr>
        <w:t>Beboerne har tidligere været enige om, at man gerne ville afspærre fortovene foran rækkehusene, men det blev afvist af kommunen. Ifølge dem SKAL der være åbent for passage til fods. Hvor meget plads dette kræver, vil vi gerne have fastsat. De 100 cm er blot et oplæg til diskussion.</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Generalforsamling 1973, 23. maj</w:t>
      </w:r>
      <w:r>
        <w:rPr>
          <w:rFonts w:cs="Times New Roman"/>
          <w:sz w:val="24"/>
          <w:szCs w:val="24"/>
        </w:rPr>
        <w:t xml:space="preserve"> - </w:t>
      </w:r>
      <w:r w:rsidRPr="0042655C">
        <w:rPr>
          <w:rFonts w:cs="Times New Roman"/>
          <w:sz w:val="24"/>
          <w:szCs w:val="24"/>
        </w:rPr>
        <w:t>311 medlemmer, 212 repræsenteret, 11 ved fuldmagt</w:t>
      </w:r>
    </w:p>
    <w:p w:rsidR="0042655C" w:rsidRPr="0042655C" w:rsidRDefault="0042655C" w:rsidP="0042655C">
      <w:pPr>
        <w:jc w:val="both"/>
        <w:rPr>
          <w:rFonts w:cs="Times New Roman"/>
          <w:sz w:val="24"/>
          <w:szCs w:val="24"/>
        </w:rPr>
      </w:pPr>
      <w:r w:rsidRPr="0042655C">
        <w:rPr>
          <w:rFonts w:cs="Times New Roman"/>
          <w:sz w:val="24"/>
          <w:szCs w:val="24"/>
        </w:rPr>
        <w:t>Pkt. 9: Udstykningsdeklarationens § 3 vedr. fortove.</w:t>
      </w:r>
    </w:p>
    <w:p w:rsidR="0042655C" w:rsidRPr="0042655C" w:rsidRDefault="0042655C" w:rsidP="0042655C">
      <w:pPr>
        <w:jc w:val="both"/>
        <w:rPr>
          <w:rFonts w:cs="Times New Roman"/>
          <w:sz w:val="24"/>
          <w:szCs w:val="24"/>
        </w:rPr>
      </w:pPr>
      <w:r w:rsidRPr="0042655C">
        <w:rPr>
          <w:rFonts w:cs="Times New Roman"/>
          <w:sz w:val="24"/>
          <w:szCs w:val="24"/>
        </w:rPr>
        <w:t>a) Kun afskærmning blokvis mod nord og syd (for enderne)</w:t>
      </w:r>
    </w:p>
    <w:p w:rsidR="0042655C" w:rsidRPr="0042655C" w:rsidRDefault="0042655C" w:rsidP="0042655C">
      <w:pPr>
        <w:jc w:val="both"/>
        <w:rPr>
          <w:rFonts w:cs="Times New Roman"/>
          <w:sz w:val="24"/>
          <w:szCs w:val="24"/>
        </w:rPr>
      </w:pPr>
      <w:r w:rsidRPr="0042655C">
        <w:rPr>
          <w:rFonts w:cs="Times New Roman"/>
          <w:sz w:val="24"/>
          <w:szCs w:val="24"/>
        </w:rPr>
        <w:t>b) Mellem matriklerne, men kun hvis der er enighed i blokken</w:t>
      </w:r>
    </w:p>
    <w:p w:rsidR="0042655C" w:rsidRPr="0042655C" w:rsidRDefault="0042655C" w:rsidP="0042655C">
      <w:pPr>
        <w:jc w:val="both"/>
        <w:rPr>
          <w:rFonts w:cs="Times New Roman"/>
          <w:sz w:val="24"/>
          <w:szCs w:val="24"/>
        </w:rPr>
      </w:pPr>
      <w:r w:rsidRPr="0042655C">
        <w:rPr>
          <w:rFonts w:cs="Times New Roman"/>
          <w:sz w:val="24"/>
          <w:szCs w:val="24"/>
        </w:rPr>
        <w:t>Forslag om at ændre deklarationen vedtages med 98 mod 63.</w:t>
      </w:r>
    </w:p>
    <w:p w:rsidR="0042655C" w:rsidRPr="0042655C" w:rsidRDefault="0042655C" w:rsidP="0042655C">
      <w:pPr>
        <w:jc w:val="both"/>
        <w:rPr>
          <w:rFonts w:cs="Times New Roman"/>
          <w:sz w:val="24"/>
          <w:szCs w:val="24"/>
        </w:rPr>
      </w:pPr>
      <w:r w:rsidRPr="0042655C">
        <w:rPr>
          <w:rFonts w:cs="Times New Roman"/>
          <w:sz w:val="24"/>
          <w:szCs w:val="24"/>
        </w:rPr>
        <w:t>Forslag a) vælges med 100 stemmer mod 57 for b)</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Skrivelse fra kommunen 24. juli 1973 j.nr. A 25.2</w:t>
      </w:r>
    </w:p>
    <w:p w:rsidR="0042655C" w:rsidRPr="0042655C" w:rsidRDefault="0042655C" w:rsidP="0042655C">
      <w:pPr>
        <w:jc w:val="both"/>
        <w:rPr>
          <w:rFonts w:cs="Times New Roman"/>
          <w:sz w:val="24"/>
          <w:szCs w:val="24"/>
        </w:rPr>
      </w:pPr>
      <w:r w:rsidRPr="0042655C">
        <w:rPr>
          <w:rFonts w:cs="Times New Roman"/>
          <w:sz w:val="24"/>
          <w:szCs w:val="24"/>
        </w:rPr>
        <w:t>Kommunen har blankt afvist at ændre deklarationen om fortove. Evt. opsatte hegn skal straks fjernes igen. Der skal være uhindret passage på fortovene.</w:t>
      </w:r>
    </w:p>
    <w:p w:rsidR="0042655C" w:rsidRP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Møde med kommunen 7. september 1973</w:t>
      </w:r>
    </w:p>
    <w:p w:rsidR="00DD4BEC" w:rsidRDefault="0042655C" w:rsidP="0042655C">
      <w:pPr>
        <w:jc w:val="both"/>
        <w:rPr>
          <w:rFonts w:cs="Times New Roman"/>
          <w:sz w:val="24"/>
          <w:szCs w:val="24"/>
        </w:rPr>
      </w:pPr>
      <w:r w:rsidRPr="0042655C">
        <w:rPr>
          <w:rFonts w:cs="Times New Roman"/>
          <w:sz w:val="24"/>
          <w:szCs w:val="24"/>
        </w:rPr>
        <w:t xml:space="preserve">Det accepteres, at der opsættes hegn i de sydlige ender af rækkerne, hvor fortovet ender i et bed. I de nordlige ender mod </w:t>
      </w:r>
      <w:proofErr w:type="spellStart"/>
      <w:r w:rsidRPr="0042655C">
        <w:rPr>
          <w:rFonts w:cs="Times New Roman"/>
          <w:sz w:val="24"/>
          <w:szCs w:val="24"/>
        </w:rPr>
        <w:t>Stavnsholtvej</w:t>
      </w:r>
      <w:proofErr w:type="spellEnd"/>
      <w:r w:rsidRPr="0042655C">
        <w:rPr>
          <w:rFonts w:cs="Times New Roman"/>
          <w:sz w:val="24"/>
          <w:szCs w:val="24"/>
        </w:rPr>
        <w:t xml:space="preserve"> bibeholder man spærringen indtil der er opsat hegn mellem sti og kørebanen. Der gives tilladelse til at lave åbninger i alle hegn fra stikveje mod cykelsti, så cykler </w:t>
      </w:r>
      <w:r w:rsidRPr="0042655C">
        <w:rPr>
          <w:rFonts w:cs="Times New Roman"/>
          <w:sz w:val="24"/>
          <w:szCs w:val="24"/>
        </w:rPr>
        <w:lastRenderedPageBreak/>
        <w:t>og knallerter ikke skal via fortovet langs husene. I samme ombæring accepteres det, at der oprettes sluser mellem stisystem og fortove, så kun gående kan passere.</w:t>
      </w:r>
    </w:p>
    <w:p w:rsidR="001A4584" w:rsidRPr="00366905" w:rsidRDefault="001A4584" w:rsidP="00A457D2">
      <w:pPr>
        <w:jc w:val="both"/>
        <w:rPr>
          <w:rFonts w:cs="Times New Roman"/>
          <w:sz w:val="24"/>
          <w:szCs w:val="24"/>
        </w:rPr>
      </w:pPr>
    </w:p>
    <w:p w:rsidR="00DD4BEC" w:rsidRDefault="00DD4BEC" w:rsidP="00DD4BEC">
      <w:pPr>
        <w:jc w:val="both"/>
        <w:rPr>
          <w:rFonts w:cs="Times New Roman"/>
          <w:sz w:val="24"/>
          <w:szCs w:val="24"/>
        </w:rPr>
      </w:pPr>
      <w:r>
        <w:rPr>
          <w:rFonts w:cs="Times New Roman"/>
          <w:sz w:val="24"/>
          <w:szCs w:val="24"/>
        </w:rPr>
        <w:t>Forslag 14</w:t>
      </w:r>
      <w:r w:rsidR="00272D7E">
        <w:rPr>
          <w:rFonts w:cs="Times New Roman"/>
          <w:sz w:val="24"/>
          <w:szCs w:val="24"/>
        </w:rPr>
        <w:t>b</w:t>
      </w:r>
      <w:r>
        <w:rPr>
          <w:rFonts w:cs="Times New Roman"/>
          <w:sz w:val="24"/>
          <w:szCs w:val="24"/>
        </w:rPr>
        <w:t xml:space="preserve"> er kommet til på baggrund af det forhold, at der for længe siden er opsat hegn mellem </w:t>
      </w:r>
      <w:proofErr w:type="spellStart"/>
      <w:r>
        <w:rPr>
          <w:rFonts w:cs="Times New Roman"/>
          <w:sz w:val="24"/>
          <w:szCs w:val="24"/>
        </w:rPr>
        <w:t>Tornehøjstien</w:t>
      </w:r>
      <w:proofErr w:type="spellEnd"/>
      <w:r>
        <w:rPr>
          <w:rFonts w:cs="Times New Roman"/>
          <w:sz w:val="24"/>
          <w:szCs w:val="24"/>
        </w:rPr>
        <w:t xml:space="preserve"> og </w:t>
      </w:r>
      <w:proofErr w:type="spellStart"/>
      <w:r>
        <w:rPr>
          <w:rFonts w:cs="Times New Roman"/>
          <w:sz w:val="24"/>
          <w:szCs w:val="24"/>
        </w:rPr>
        <w:t>Stavnsholtvej</w:t>
      </w:r>
      <w:proofErr w:type="spellEnd"/>
      <w:r>
        <w:rPr>
          <w:rFonts w:cs="Times New Roman"/>
          <w:sz w:val="24"/>
          <w:szCs w:val="24"/>
        </w:rPr>
        <w:t>, hvorfor tilladelsen til de opsatte hegn i princippet ikke længere er gældende. Forslaget er et forsøg på at komme dette forhold i møde.  Det vil muligvis slet ikke kunne godkendes af kommunen, men derfor kan vi jo godt stemme om det alligevel.</w:t>
      </w:r>
    </w:p>
    <w:p w:rsidR="00DD4BEC" w:rsidRDefault="00DD4BEC" w:rsidP="00DD4BEC">
      <w:pPr>
        <w:jc w:val="both"/>
        <w:rPr>
          <w:rFonts w:cs="Times New Roman"/>
          <w:sz w:val="24"/>
          <w:szCs w:val="24"/>
        </w:rPr>
      </w:pPr>
    </w:p>
    <w:p w:rsid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6A08AA" w:rsidRDefault="006A08AA"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§4</w:t>
      </w:r>
      <w:r w:rsidRPr="00366905">
        <w:rPr>
          <w:rFonts w:cs="Times New Roman"/>
          <w:sz w:val="32"/>
          <w:szCs w:val="32"/>
        </w:rPr>
        <w:t xml:space="preserve">. </w:t>
      </w:r>
      <w:r>
        <w:rPr>
          <w:rFonts w:cs="Times New Roman"/>
          <w:sz w:val="32"/>
          <w:szCs w:val="32"/>
        </w:rPr>
        <w:t>Parkering</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15 - </w:t>
      </w:r>
      <w:r w:rsidRPr="009B026B">
        <w:rPr>
          <w:rFonts w:cs="Times New Roman"/>
          <w:b/>
          <w:sz w:val="24"/>
          <w:szCs w:val="24"/>
        </w:rPr>
        <w:t>Parkering</w:t>
      </w:r>
    </w:p>
    <w:p w:rsidR="009B026B" w:rsidRDefault="009B026B" w:rsidP="00A457D2">
      <w:pPr>
        <w:jc w:val="both"/>
        <w:rPr>
          <w:rFonts w:cs="Times New Roman"/>
          <w:sz w:val="24"/>
          <w:szCs w:val="24"/>
        </w:rPr>
      </w:pPr>
    </w:p>
    <w:p w:rsidR="0042655C" w:rsidRDefault="0042655C" w:rsidP="00A457D2">
      <w:pPr>
        <w:jc w:val="both"/>
        <w:rPr>
          <w:rFonts w:cs="Times New Roman"/>
          <w:sz w:val="24"/>
          <w:szCs w:val="24"/>
        </w:rPr>
      </w:pPr>
      <w:r>
        <w:rPr>
          <w:rFonts w:cs="Times New Roman"/>
          <w:sz w:val="24"/>
          <w:szCs w:val="24"/>
        </w:rPr>
        <w:t>Hensigten med den nuværende paragraf er, at undgå ’større’ køretøjer</w:t>
      </w:r>
      <w:r w:rsidR="00C44BDD">
        <w:rPr>
          <w:rFonts w:cs="Times New Roman"/>
          <w:sz w:val="24"/>
          <w:szCs w:val="24"/>
        </w:rPr>
        <w:t xml:space="preserve"> i vores område</w:t>
      </w:r>
      <w:r>
        <w:rPr>
          <w:rFonts w:cs="Times New Roman"/>
          <w:sz w:val="24"/>
          <w:szCs w:val="24"/>
        </w:rPr>
        <w:t xml:space="preserve">. Men formuleringen er lidt upræcis, og det vil vi prøve at gøre op med. Vores tanke er, at det ikke skal være tilladt at parkere med køretøjer der er så store, at de ikke ville kunne holde parkeret i en </w:t>
      </w:r>
      <w:r w:rsidR="00C44BDD">
        <w:rPr>
          <w:rFonts w:cs="Times New Roman"/>
          <w:sz w:val="24"/>
          <w:szCs w:val="24"/>
        </w:rPr>
        <w:t>af rækkehusenes carporte.</w:t>
      </w:r>
    </w:p>
    <w:p w:rsidR="00C44BDD" w:rsidRDefault="00C44BDD" w:rsidP="00A457D2">
      <w:pPr>
        <w:jc w:val="both"/>
        <w:rPr>
          <w:rFonts w:cs="Times New Roman"/>
          <w:sz w:val="24"/>
          <w:szCs w:val="24"/>
        </w:rPr>
      </w:pPr>
    </w:p>
    <w:p w:rsidR="00C44BDD" w:rsidRDefault="00C44BDD" w:rsidP="00A457D2">
      <w:pPr>
        <w:jc w:val="both"/>
        <w:rPr>
          <w:rFonts w:cs="Times New Roman"/>
          <w:sz w:val="24"/>
          <w:szCs w:val="24"/>
        </w:rPr>
      </w:pPr>
      <w:r>
        <w:rPr>
          <w:rFonts w:cs="Times New Roman"/>
          <w:sz w:val="24"/>
          <w:szCs w:val="24"/>
        </w:rPr>
        <w:t>Da vejen er en privat fællesvej med offentlig adgang, kan vi ikke regulere hvem og hvor mange der parkerer i vores område. Men vi kan regulere hvilke typer køretøjer</w:t>
      </w:r>
      <w:r w:rsidR="00D72110">
        <w:rPr>
          <w:rFonts w:cs="Times New Roman"/>
          <w:sz w:val="24"/>
          <w:szCs w:val="24"/>
        </w:rPr>
        <w:t>,</w:t>
      </w:r>
      <w:r>
        <w:rPr>
          <w:rFonts w:cs="Times New Roman"/>
          <w:sz w:val="24"/>
          <w:szCs w:val="24"/>
        </w:rPr>
        <w:t xml:space="preserve"> der må parkere her.</w:t>
      </w:r>
    </w:p>
    <w:p w:rsidR="0042655C" w:rsidRDefault="0042655C"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Alt skal kunne holde parkeret i en standard rækkehus-carport på ca. B 282 x L 555 x H 208, og person- og varebiler må </w:t>
      </w:r>
      <w:r w:rsidR="00D72110">
        <w:rPr>
          <w:rFonts w:cs="Times New Roman"/>
          <w:sz w:val="24"/>
          <w:szCs w:val="24"/>
        </w:rPr>
        <w:t xml:space="preserve">ifølge loven </w:t>
      </w:r>
      <w:r w:rsidRPr="009B026B">
        <w:rPr>
          <w:rFonts w:cs="Times New Roman"/>
          <w:sz w:val="24"/>
          <w:szCs w:val="24"/>
        </w:rPr>
        <w:t xml:space="preserve">max være B 255 x L 1200 x H 400, men man opererer </w:t>
      </w:r>
      <w:r w:rsidR="00D72110">
        <w:rPr>
          <w:rFonts w:cs="Times New Roman"/>
          <w:sz w:val="24"/>
          <w:szCs w:val="24"/>
        </w:rPr>
        <w:t>normalt (når man indretter trafikanlæg mv.) med</w:t>
      </w:r>
      <w:r w:rsidRPr="009B026B">
        <w:rPr>
          <w:rFonts w:cs="Times New Roman"/>
          <w:sz w:val="24"/>
          <w:szCs w:val="24"/>
        </w:rPr>
        <w:t xml:space="preserve"> max mål på B 175 x L 475 x H 400</w:t>
      </w:r>
    </w:p>
    <w:p w:rsidR="009B026B" w:rsidRP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 xml:space="preserve">LP 18.3 §8.3 (Ubebyggede arealer): Oplagring/opbevaring af større både (kølbåde) og af </w:t>
      </w:r>
      <w:proofErr w:type="spellStart"/>
      <w:r w:rsidRPr="009B026B">
        <w:rPr>
          <w:rFonts w:cs="Times New Roman"/>
          <w:sz w:val="24"/>
          <w:szCs w:val="24"/>
        </w:rPr>
        <w:t>uindregistrerede</w:t>
      </w:r>
      <w:proofErr w:type="spellEnd"/>
      <w:r w:rsidRPr="009B026B">
        <w:rPr>
          <w:rFonts w:cs="Times New Roman"/>
          <w:sz w:val="24"/>
          <w:szCs w:val="24"/>
        </w:rPr>
        <w:t xml:space="preserve"> køretøjer herunder </w:t>
      </w:r>
      <w:proofErr w:type="spellStart"/>
      <w:r w:rsidRPr="009B026B">
        <w:rPr>
          <w:rFonts w:cs="Times New Roman"/>
          <w:sz w:val="24"/>
          <w:szCs w:val="24"/>
        </w:rPr>
        <w:t>uindregistrerede</w:t>
      </w:r>
      <w:proofErr w:type="spellEnd"/>
      <w:r w:rsidRPr="009B026B">
        <w:rPr>
          <w:rFonts w:cs="Times New Roman"/>
          <w:sz w:val="24"/>
          <w:szCs w:val="24"/>
        </w:rPr>
        <w:t xml:space="preserve"> campingvogne må ikke finde sted.</w:t>
      </w:r>
    </w:p>
    <w:p w:rsidR="00366905" w:rsidRDefault="00366905" w:rsidP="00A457D2">
      <w:pPr>
        <w:pBdr>
          <w:bottom w:val="single" w:sz="12" w:space="1" w:color="auto"/>
        </w:pBdr>
        <w:jc w:val="both"/>
        <w:rPr>
          <w:rFonts w:cs="Times New Roman"/>
          <w:sz w:val="24"/>
          <w:szCs w:val="24"/>
        </w:rPr>
      </w:pPr>
    </w:p>
    <w:p w:rsidR="001A4584" w:rsidRPr="00366905" w:rsidRDefault="001A4584"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§5</w:t>
      </w:r>
      <w:r w:rsidRPr="00366905">
        <w:rPr>
          <w:rFonts w:cs="Times New Roman"/>
          <w:sz w:val="32"/>
          <w:szCs w:val="32"/>
        </w:rPr>
        <w:t xml:space="preserve">. </w:t>
      </w:r>
      <w:r>
        <w:rPr>
          <w:rFonts w:cs="Times New Roman"/>
          <w:sz w:val="32"/>
          <w:szCs w:val="32"/>
        </w:rPr>
        <w:t>Hegn og have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16 - </w:t>
      </w:r>
      <w:r w:rsidRPr="009B026B">
        <w:rPr>
          <w:rFonts w:cs="Times New Roman"/>
          <w:b/>
          <w:sz w:val="24"/>
          <w:szCs w:val="24"/>
        </w:rPr>
        <w:t>Hæk og hegn</w:t>
      </w:r>
    </w:p>
    <w:p w:rsidR="009B026B" w:rsidRDefault="009B026B"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Opr. deklaration, 6/3-1970: De af sælgerne opsatte faste og levende hegn (liguster </w:t>
      </w:r>
      <w:proofErr w:type="spellStart"/>
      <w:r w:rsidRPr="009B026B">
        <w:rPr>
          <w:rFonts w:cs="Times New Roman"/>
          <w:sz w:val="24"/>
          <w:szCs w:val="24"/>
        </w:rPr>
        <w:t>atrovirens</w:t>
      </w:r>
      <w:proofErr w:type="spellEnd"/>
      <w:r w:rsidRPr="009B026B">
        <w:rPr>
          <w:rFonts w:cs="Times New Roman"/>
          <w:sz w:val="24"/>
          <w:szCs w:val="24"/>
        </w:rPr>
        <w:t>, der skal holdes klippet i en højde af 1,80 m) skal forblive i uændret skikkelse, og herudover må der kun opsættes trådhegn i 1,20 m højde.</w:t>
      </w:r>
    </w:p>
    <w:p w:rsidR="009B026B" w:rsidRPr="009B026B" w:rsidRDefault="009B026B"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LP 18.3 §8.2 (Ubebyggede arealer): I delområde A må kun - udover de oprindeligt opsatte faste og levende hegn - opsættes flethegn, trådhegn eller levende hegn (liguster </w:t>
      </w:r>
      <w:proofErr w:type="spellStart"/>
      <w:r w:rsidRPr="009B026B">
        <w:rPr>
          <w:rFonts w:cs="Times New Roman"/>
          <w:sz w:val="24"/>
          <w:szCs w:val="24"/>
        </w:rPr>
        <w:t>atrovirens</w:t>
      </w:r>
      <w:proofErr w:type="spellEnd"/>
      <w:r w:rsidRPr="009B026B">
        <w:rPr>
          <w:rFonts w:cs="Times New Roman"/>
          <w:sz w:val="24"/>
          <w:szCs w:val="24"/>
        </w:rPr>
        <w:t>). Højden af sådanne opsatte hegn må maks. være 1,80 m over stiniveau eller 1,20 m over sokkelniveau.</w:t>
      </w:r>
    </w:p>
    <w:p w:rsidR="00EC0B14" w:rsidRDefault="00EC0B14" w:rsidP="00A457D2">
      <w:pPr>
        <w:jc w:val="both"/>
        <w:rPr>
          <w:rFonts w:cs="Times New Roman"/>
          <w:sz w:val="24"/>
          <w:szCs w:val="24"/>
        </w:rPr>
      </w:pPr>
    </w:p>
    <w:p w:rsidR="00EC0B14" w:rsidRPr="00366905" w:rsidRDefault="00EC0B14" w:rsidP="00EC0B14">
      <w:pPr>
        <w:pBdr>
          <w:bottom w:val="single" w:sz="12" w:space="1" w:color="auto"/>
        </w:pBdr>
        <w:jc w:val="both"/>
        <w:rPr>
          <w:rFonts w:cs="Times New Roman"/>
          <w:sz w:val="24"/>
          <w:szCs w:val="24"/>
        </w:rPr>
      </w:pPr>
    </w:p>
    <w:p w:rsidR="00EC0B14" w:rsidRDefault="00F47AAD" w:rsidP="00A457D2">
      <w:pPr>
        <w:jc w:val="both"/>
        <w:rPr>
          <w:rFonts w:cs="Times New Roman"/>
          <w:sz w:val="24"/>
          <w:szCs w:val="24"/>
        </w:rPr>
      </w:pPr>
      <w:r>
        <w:rPr>
          <w:rFonts w:cs="Times New Roman"/>
          <w:b/>
          <w:sz w:val="24"/>
          <w:szCs w:val="24"/>
        </w:rPr>
        <w:lastRenderedPageBreak/>
        <w:t>Forslag 6X, 8X, 9X</w:t>
      </w:r>
      <w:r w:rsidR="00EC0B14">
        <w:rPr>
          <w:rFonts w:cs="Times New Roman"/>
          <w:b/>
          <w:sz w:val="24"/>
          <w:szCs w:val="24"/>
        </w:rPr>
        <w:t xml:space="preserve"> og 13X</w:t>
      </w:r>
    </w:p>
    <w:p w:rsidR="00EC0B14" w:rsidRDefault="00EC0B14" w:rsidP="00EC0B14">
      <w:pPr>
        <w:jc w:val="both"/>
        <w:rPr>
          <w:rFonts w:cs="Times New Roman"/>
          <w:sz w:val="24"/>
          <w:szCs w:val="24"/>
        </w:rPr>
      </w:pPr>
    </w:p>
    <w:p w:rsidR="00EC0B14" w:rsidRPr="00EC0B14" w:rsidRDefault="00EC0B14" w:rsidP="00EC0B14">
      <w:pPr>
        <w:jc w:val="both"/>
        <w:rPr>
          <w:rFonts w:cs="Times New Roman"/>
          <w:sz w:val="24"/>
          <w:szCs w:val="24"/>
        </w:rPr>
      </w:pPr>
      <w:r w:rsidRPr="00EC0B14">
        <w:rPr>
          <w:rFonts w:cs="Times New Roman"/>
          <w:sz w:val="24"/>
          <w:szCs w:val="24"/>
        </w:rPr>
        <w:t>Da Furesølund for snart 50 år siden blev opført, var det populært med sorte vinduer og facader, og med indvendige trælofter, der med tiden blev mørkere og mørkere. Tiden er imidlertid løbet fra det mørke look.</w:t>
      </w:r>
    </w:p>
    <w:p w:rsidR="00EC0B14" w:rsidRPr="00EC0B14" w:rsidRDefault="00EC0B14" w:rsidP="00EC0B14">
      <w:pPr>
        <w:jc w:val="both"/>
        <w:rPr>
          <w:rFonts w:cs="Times New Roman"/>
          <w:sz w:val="24"/>
          <w:szCs w:val="24"/>
        </w:rPr>
      </w:pPr>
      <w:r w:rsidRPr="00EC0B14">
        <w:rPr>
          <w:rFonts w:cs="Times New Roman"/>
          <w:sz w:val="24"/>
          <w:szCs w:val="24"/>
        </w:rPr>
        <w:t xml:space="preserve">Lige som mange andre af beboerne har vi et ønske om, at vores hus fremstår lyst og venligt, både ude og inde. Men da smag og behag jo er forskelligt, bør vores regler give mulighed for, at man frit kan vælge, om man ønsker at bibeholde sort træværk på kædehusenes facader og vinduer, eller om man vil vælge hvidt som alternativ. Begge dele passer fint sammen med den sorte </w:t>
      </w:r>
      <w:proofErr w:type="spellStart"/>
      <w:r w:rsidRPr="00EC0B14">
        <w:rPr>
          <w:rFonts w:cs="Times New Roman"/>
          <w:sz w:val="24"/>
          <w:szCs w:val="24"/>
        </w:rPr>
        <w:t>stern</w:t>
      </w:r>
      <w:proofErr w:type="spellEnd"/>
      <w:r w:rsidRPr="00EC0B14">
        <w:rPr>
          <w:rFonts w:cs="Times New Roman"/>
          <w:sz w:val="24"/>
          <w:szCs w:val="24"/>
        </w:rPr>
        <w:t xml:space="preserve"> og det sorte tag, men hvidt giver en god kontrast.</w:t>
      </w:r>
    </w:p>
    <w:p w:rsidR="00EC0B14" w:rsidRPr="00EC0B14" w:rsidRDefault="00EC0B14" w:rsidP="00EC0B14">
      <w:pPr>
        <w:jc w:val="both"/>
        <w:rPr>
          <w:rFonts w:cs="Times New Roman"/>
          <w:sz w:val="24"/>
          <w:szCs w:val="24"/>
        </w:rPr>
      </w:pPr>
      <w:r w:rsidRPr="00EC0B14">
        <w:rPr>
          <w:rFonts w:cs="Times New Roman"/>
          <w:sz w:val="24"/>
          <w:szCs w:val="24"/>
        </w:rPr>
        <w:t>Og så har hvide vinduer i mange år været dansk standard.</w:t>
      </w:r>
      <w:r w:rsidRPr="00EC0B14">
        <w:rPr>
          <w:rFonts w:cs="Times New Roman"/>
          <w:sz w:val="24"/>
          <w:szCs w:val="24"/>
          <w:vertAlign w:val="superscript"/>
        </w:rPr>
        <w:t>1)</w:t>
      </w:r>
      <w:r w:rsidRPr="00EC0B14">
        <w:rPr>
          <w:rFonts w:cs="Times New Roman"/>
          <w:sz w:val="24"/>
          <w:szCs w:val="24"/>
        </w:rPr>
        <w:t xml:space="preserve"> De reflekterer lyset ind i stuerne</w:t>
      </w:r>
      <w:r w:rsidRPr="00EC0B14">
        <w:rPr>
          <w:rFonts w:cs="Times New Roman"/>
          <w:sz w:val="24"/>
          <w:szCs w:val="24"/>
          <w:vertAlign w:val="superscript"/>
        </w:rPr>
        <w:t>2)</w:t>
      </w:r>
      <w:r w:rsidRPr="00EC0B14">
        <w:rPr>
          <w:rFonts w:cs="Times New Roman"/>
          <w:sz w:val="24"/>
          <w:szCs w:val="24"/>
        </w:rPr>
        <w:t>, der derved bliver lysere, og de er op til 40 % billigere end vinduer, der er sorte udvendigt.</w:t>
      </w:r>
      <w:r w:rsidRPr="00EC0B14">
        <w:rPr>
          <w:rFonts w:cs="Times New Roman"/>
          <w:sz w:val="24"/>
          <w:szCs w:val="24"/>
          <w:vertAlign w:val="superscript"/>
        </w:rPr>
        <w:t>3)</w:t>
      </w:r>
    </w:p>
    <w:p w:rsidR="00EC0B14" w:rsidRPr="00EC0B14" w:rsidRDefault="00EC0B14" w:rsidP="00EC0B14">
      <w:pPr>
        <w:jc w:val="both"/>
        <w:rPr>
          <w:rFonts w:cs="Times New Roman"/>
          <w:sz w:val="24"/>
          <w:szCs w:val="24"/>
        </w:rPr>
      </w:pPr>
      <w:r w:rsidRPr="00EC0B14">
        <w:rPr>
          <w:rFonts w:cs="Times New Roman"/>
          <w:sz w:val="24"/>
          <w:szCs w:val="24"/>
        </w:rPr>
        <w:t>Derfor foreslås det at ændre forslag 6,8 9 og 13, så der bliver muligt at vælge både sort og hvidt, der begge er indeholdt i de af bestyrelsen godkendte standardfarver.</w:t>
      </w:r>
    </w:p>
    <w:p w:rsidR="00EC0B14" w:rsidRPr="00EC0B14" w:rsidRDefault="00EC0B14" w:rsidP="00EC0B14">
      <w:pPr>
        <w:jc w:val="both"/>
        <w:rPr>
          <w:rFonts w:cs="Times New Roman"/>
          <w:sz w:val="24"/>
          <w:szCs w:val="24"/>
        </w:rPr>
      </w:pPr>
    </w:p>
    <w:p w:rsidR="00EC0B14" w:rsidRPr="00EC0B14" w:rsidRDefault="00EC0B14" w:rsidP="00EC0B14">
      <w:pPr>
        <w:jc w:val="both"/>
        <w:rPr>
          <w:rFonts w:cs="Times New Roman"/>
          <w:sz w:val="24"/>
          <w:szCs w:val="24"/>
        </w:rPr>
      </w:pPr>
      <w:r w:rsidRPr="00EC0B14">
        <w:rPr>
          <w:rFonts w:cs="Times New Roman"/>
          <w:sz w:val="24"/>
          <w:szCs w:val="24"/>
        </w:rPr>
        <w:t>Med venlig hilsen</w:t>
      </w:r>
    </w:p>
    <w:p w:rsidR="00EC0B14" w:rsidRPr="00EC0B14" w:rsidRDefault="00EC0B14" w:rsidP="00EC0B14">
      <w:pPr>
        <w:jc w:val="both"/>
        <w:rPr>
          <w:rFonts w:cs="Times New Roman"/>
          <w:sz w:val="24"/>
          <w:szCs w:val="24"/>
        </w:rPr>
      </w:pPr>
      <w:r w:rsidRPr="00EC0B14">
        <w:rPr>
          <w:rFonts w:cs="Times New Roman"/>
          <w:sz w:val="24"/>
          <w:szCs w:val="24"/>
        </w:rPr>
        <w:t>Harriet og Michael Colding-Jørgensen</w:t>
      </w:r>
    </w:p>
    <w:p w:rsidR="00EC0B14" w:rsidRDefault="00EC0B14" w:rsidP="00EC0B14">
      <w:pPr>
        <w:jc w:val="both"/>
        <w:rPr>
          <w:rFonts w:cs="Times New Roman"/>
          <w:sz w:val="24"/>
          <w:szCs w:val="24"/>
        </w:rPr>
      </w:pPr>
      <w:proofErr w:type="spellStart"/>
      <w:r w:rsidRPr="00EC0B14">
        <w:rPr>
          <w:rFonts w:cs="Times New Roman"/>
          <w:sz w:val="24"/>
          <w:szCs w:val="24"/>
        </w:rPr>
        <w:t>Kielshøj</w:t>
      </w:r>
      <w:proofErr w:type="spellEnd"/>
      <w:r w:rsidRPr="00EC0B14">
        <w:rPr>
          <w:rFonts w:cs="Times New Roman"/>
          <w:sz w:val="24"/>
          <w:szCs w:val="24"/>
        </w:rPr>
        <w:t xml:space="preserve"> 47</w:t>
      </w:r>
    </w:p>
    <w:p w:rsidR="00EC0B14" w:rsidRDefault="00EC0B14" w:rsidP="007A192D">
      <w:pPr>
        <w:jc w:val="both"/>
        <w:rPr>
          <w:rFonts w:cs="Times New Roman"/>
          <w:sz w:val="24"/>
          <w:szCs w:val="24"/>
        </w:rPr>
      </w:pPr>
    </w:p>
    <w:p w:rsidR="007A192D" w:rsidRDefault="007A192D" w:rsidP="00EC0B14">
      <w:pPr>
        <w:jc w:val="both"/>
        <w:rPr>
          <w:rFonts w:cs="Times New Roman"/>
          <w:szCs w:val="24"/>
        </w:rPr>
      </w:pPr>
    </w:p>
    <w:p w:rsidR="00EC0B14" w:rsidRPr="006A08AA" w:rsidRDefault="00EC0B14" w:rsidP="00EC0B14">
      <w:pPr>
        <w:jc w:val="both"/>
        <w:rPr>
          <w:rFonts w:cs="Times New Roman"/>
          <w:szCs w:val="24"/>
        </w:rPr>
      </w:pPr>
      <w:r w:rsidRPr="006A08AA">
        <w:rPr>
          <w:rFonts w:cs="Times New Roman"/>
          <w:szCs w:val="24"/>
        </w:rPr>
        <w:t xml:space="preserve">Bestyrelsen har følgende </w:t>
      </w:r>
      <w:r w:rsidR="002A04F9" w:rsidRPr="006A08AA">
        <w:rPr>
          <w:rFonts w:cs="Times New Roman"/>
          <w:szCs w:val="24"/>
        </w:rPr>
        <w:t>bemærkninger</w:t>
      </w:r>
      <w:r w:rsidRPr="006A08AA">
        <w:rPr>
          <w:rFonts w:cs="Times New Roman"/>
          <w:szCs w:val="24"/>
        </w:rPr>
        <w:t>:</w:t>
      </w:r>
    </w:p>
    <w:p w:rsidR="00EC0B14" w:rsidRPr="006A08AA" w:rsidRDefault="00EC0B14" w:rsidP="00EC0B14">
      <w:pPr>
        <w:jc w:val="both"/>
        <w:rPr>
          <w:rFonts w:cs="Times New Roman"/>
          <w:szCs w:val="24"/>
        </w:rPr>
      </w:pPr>
      <w:r w:rsidRPr="006A08AA">
        <w:rPr>
          <w:rFonts w:cs="Times New Roman"/>
          <w:szCs w:val="24"/>
        </w:rPr>
        <w:t>1) Der er ikke nogen farve på vinduer der er ”dansk standard”.</w:t>
      </w:r>
    </w:p>
    <w:p w:rsidR="00EC0B14" w:rsidRPr="006A08AA" w:rsidRDefault="00EC0B14" w:rsidP="00EC0B14">
      <w:pPr>
        <w:jc w:val="both"/>
        <w:rPr>
          <w:rFonts w:cs="Times New Roman"/>
          <w:szCs w:val="24"/>
        </w:rPr>
      </w:pPr>
      <w:r w:rsidRPr="006A08AA">
        <w:rPr>
          <w:rFonts w:cs="Times New Roman"/>
          <w:szCs w:val="24"/>
        </w:rPr>
        <w:t>2) Der er praktisk talt ingen refleksion fra rammen, som sidder udvendigt og lodret.</w:t>
      </w:r>
    </w:p>
    <w:p w:rsidR="002A04F9" w:rsidRPr="006A08AA" w:rsidRDefault="00EC0B14" w:rsidP="00EC0B14">
      <w:pPr>
        <w:jc w:val="both"/>
        <w:rPr>
          <w:rFonts w:cs="Times New Roman"/>
          <w:szCs w:val="24"/>
        </w:rPr>
      </w:pPr>
      <w:r w:rsidRPr="006A08AA">
        <w:rPr>
          <w:rFonts w:cs="Times New Roman"/>
          <w:szCs w:val="24"/>
        </w:rPr>
        <w:t xml:space="preserve">3) </w:t>
      </w:r>
      <w:r w:rsidR="00516ABB" w:rsidRPr="006A08AA">
        <w:rPr>
          <w:rFonts w:cs="Times New Roman"/>
          <w:szCs w:val="24"/>
        </w:rPr>
        <w:t>Det er muligt</w:t>
      </w:r>
      <w:r w:rsidR="00703D89" w:rsidRPr="006A08AA">
        <w:rPr>
          <w:rFonts w:cs="Times New Roman"/>
          <w:szCs w:val="24"/>
        </w:rPr>
        <w:t>,</w:t>
      </w:r>
      <w:r w:rsidR="00516ABB" w:rsidRPr="006A08AA">
        <w:rPr>
          <w:rFonts w:cs="Times New Roman"/>
          <w:szCs w:val="24"/>
        </w:rPr>
        <w:t xml:space="preserve"> at man kan finde en forhandler, der tager </w:t>
      </w:r>
      <w:r w:rsidR="002A04F9" w:rsidRPr="006A08AA">
        <w:rPr>
          <w:rFonts w:cs="Times New Roman"/>
          <w:szCs w:val="24"/>
        </w:rPr>
        <w:t xml:space="preserve">så meget </w:t>
      </w:r>
      <w:r w:rsidR="00516ABB" w:rsidRPr="006A08AA">
        <w:rPr>
          <w:rFonts w:cs="Times New Roman"/>
          <w:szCs w:val="24"/>
        </w:rPr>
        <w:t>ekstra for at male vinduerne sorte.</w:t>
      </w:r>
      <w:r w:rsidR="00703D89" w:rsidRPr="006A08AA">
        <w:rPr>
          <w:rFonts w:cs="Times New Roman"/>
          <w:szCs w:val="24"/>
        </w:rPr>
        <w:t xml:space="preserve"> Men det er også muligt at få det langt billigere, og nogle steder helt uden tillæg.</w:t>
      </w:r>
    </w:p>
    <w:p w:rsidR="00EA4F1A" w:rsidRDefault="00EA4F1A" w:rsidP="00EA4F1A">
      <w:pPr>
        <w:jc w:val="both"/>
        <w:rPr>
          <w:rFonts w:cs="Times New Roman"/>
          <w:sz w:val="24"/>
          <w:szCs w:val="24"/>
        </w:rPr>
      </w:pPr>
    </w:p>
    <w:p w:rsidR="00EA4F1A" w:rsidRPr="00366905" w:rsidRDefault="00EA4F1A" w:rsidP="00EA4F1A">
      <w:pPr>
        <w:pBdr>
          <w:bottom w:val="single" w:sz="12" w:space="1" w:color="auto"/>
        </w:pBdr>
        <w:jc w:val="both"/>
        <w:rPr>
          <w:rFonts w:cs="Times New Roman"/>
          <w:sz w:val="24"/>
          <w:szCs w:val="24"/>
        </w:rPr>
      </w:pPr>
    </w:p>
    <w:p w:rsidR="00EA4F1A" w:rsidRDefault="00EA4F1A" w:rsidP="00EA4F1A">
      <w:pPr>
        <w:jc w:val="both"/>
        <w:rPr>
          <w:rFonts w:cs="Times New Roman"/>
          <w:sz w:val="24"/>
          <w:szCs w:val="24"/>
        </w:rPr>
      </w:pPr>
    </w:p>
    <w:p w:rsidR="00EA4F1A" w:rsidRDefault="00EA4F1A" w:rsidP="00EC0B14">
      <w:pPr>
        <w:jc w:val="both"/>
        <w:rPr>
          <w:rFonts w:cs="Times New Roman"/>
          <w:sz w:val="24"/>
          <w:szCs w:val="24"/>
        </w:rPr>
      </w:pPr>
    </w:p>
    <w:p w:rsidR="00EA4F1A" w:rsidRDefault="00EA4F1A" w:rsidP="00EC0B14">
      <w:pPr>
        <w:jc w:val="both"/>
        <w:rPr>
          <w:rFonts w:cs="Times New Roman"/>
          <w:sz w:val="24"/>
          <w:szCs w:val="24"/>
        </w:rPr>
      </w:pPr>
      <w:r>
        <w:rPr>
          <w:rFonts w:cs="Times New Roman"/>
          <w:b/>
          <w:sz w:val="24"/>
          <w:szCs w:val="24"/>
        </w:rPr>
        <w:t>For</w:t>
      </w:r>
      <w:r w:rsidR="0054787A">
        <w:rPr>
          <w:rFonts w:cs="Times New Roman"/>
          <w:b/>
          <w:sz w:val="24"/>
          <w:szCs w:val="24"/>
        </w:rPr>
        <w:t>slag 16d</w:t>
      </w:r>
    </w:p>
    <w:p w:rsidR="00EA4F1A" w:rsidRDefault="00EA4F1A" w:rsidP="00EC0B14">
      <w:pPr>
        <w:jc w:val="both"/>
        <w:rPr>
          <w:rFonts w:cs="Times New Roman"/>
          <w:sz w:val="24"/>
          <w:szCs w:val="24"/>
        </w:rPr>
      </w:pPr>
    </w:p>
    <w:p w:rsidR="00EA4F1A" w:rsidRPr="00EA4F1A" w:rsidRDefault="00EA4F1A" w:rsidP="00EA4F1A">
      <w:pPr>
        <w:jc w:val="both"/>
        <w:rPr>
          <w:rFonts w:cs="Times New Roman"/>
          <w:sz w:val="24"/>
          <w:szCs w:val="24"/>
        </w:rPr>
      </w:pPr>
      <w:r w:rsidRPr="00EA4F1A">
        <w:rPr>
          <w:rFonts w:cs="Times New Roman"/>
          <w:sz w:val="24"/>
          <w:szCs w:val="24"/>
        </w:rPr>
        <w:t xml:space="preserve">Der står nordvendte </w:t>
      </w:r>
      <w:proofErr w:type="spellStart"/>
      <w:r w:rsidRPr="00EA4F1A">
        <w:rPr>
          <w:rFonts w:cs="Times New Roman"/>
          <w:sz w:val="24"/>
          <w:szCs w:val="24"/>
        </w:rPr>
        <w:t>enderækkehuse</w:t>
      </w:r>
      <w:proofErr w:type="spellEnd"/>
      <w:r w:rsidRPr="00EA4F1A">
        <w:rPr>
          <w:rFonts w:cs="Times New Roman"/>
          <w:sz w:val="24"/>
          <w:szCs w:val="24"/>
        </w:rPr>
        <w:t>, der ligger op til en sti, har et hegn i hele havens længde ud mod stien. Dette må gerne udskiftes til en anden type hegn – i samme højde som det oprindelige hegn.</w:t>
      </w:r>
    </w:p>
    <w:p w:rsidR="00EA4F1A" w:rsidRPr="00EA4F1A" w:rsidRDefault="00EA4F1A" w:rsidP="00EA4F1A">
      <w:pPr>
        <w:jc w:val="both"/>
        <w:rPr>
          <w:rFonts w:cs="Times New Roman"/>
          <w:sz w:val="24"/>
          <w:szCs w:val="24"/>
        </w:rPr>
      </w:pPr>
      <w:r w:rsidRPr="00EA4F1A">
        <w:rPr>
          <w:rFonts w:cs="Times New Roman"/>
          <w:sz w:val="24"/>
          <w:szCs w:val="24"/>
        </w:rPr>
        <w:t xml:space="preserve"> </w:t>
      </w:r>
    </w:p>
    <w:p w:rsidR="00EA4F1A" w:rsidRPr="00EA4F1A" w:rsidRDefault="00EA4F1A" w:rsidP="00EA4F1A">
      <w:pPr>
        <w:jc w:val="both"/>
        <w:rPr>
          <w:rFonts w:cs="Times New Roman"/>
          <w:sz w:val="24"/>
          <w:szCs w:val="24"/>
        </w:rPr>
      </w:pPr>
      <w:r w:rsidRPr="00EA4F1A">
        <w:rPr>
          <w:rFonts w:cs="Times New Roman"/>
          <w:sz w:val="24"/>
          <w:szCs w:val="24"/>
        </w:rPr>
        <w:t xml:space="preserve">Der skal da tilføjes samme gældende regel for de huse der ligger med have siden mod motorvejen, da disse er specielt udsatte ift. Den sti der går langs haven, hele vejen fra centeret og forbi både Tornehøj, Maglehøj og </w:t>
      </w:r>
      <w:proofErr w:type="spellStart"/>
      <w:r w:rsidRPr="00EA4F1A">
        <w:rPr>
          <w:rFonts w:cs="Times New Roman"/>
          <w:sz w:val="24"/>
          <w:szCs w:val="24"/>
        </w:rPr>
        <w:t>Kielshøj</w:t>
      </w:r>
      <w:proofErr w:type="spellEnd"/>
      <w:r w:rsidRPr="00EA4F1A">
        <w:rPr>
          <w:rFonts w:cs="Times New Roman"/>
          <w:sz w:val="24"/>
          <w:szCs w:val="24"/>
        </w:rPr>
        <w:t>.</w:t>
      </w:r>
    </w:p>
    <w:p w:rsidR="00EA4F1A" w:rsidRPr="00EA4F1A" w:rsidRDefault="00EA4F1A" w:rsidP="00EA4F1A">
      <w:pPr>
        <w:jc w:val="both"/>
        <w:rPr>
          <w:rFonts w:cs="Times New Roman"/>
          <w:sz w:val="24"/>
          <w:szCs w:val="24"/>
        </w:rPr>
      </w:pPr>
      <w:r w:rsidRPr="00EA4F1A">
        <w:rPr>
          <w:rFonts w:cs="Times New Roman"/>
          <w:sz w:val="24"/>
          <w:szCs w:val="24"/>
        </w:rPr>
        <w:t>I mit tilfælde var der ikke nogen hæk, men dette hegn, som jeg er meget glad for ift. Hvor mit hus er beliggende, så det vil jeg ikke skifte med en hæk jeg skal vente på vokser op.</w:t>
      </w:r>
    </w:p>
    <w:p w:rsidR="00EA4F1A" w:rsidRPr="00EA4F1A" w:rsidRDefault="00EA4F1A" w:rsidP="00EA4F1A">
      <w:pPr>
        <w:jc w:val="both"/>
        <w:rPr>
          <w:rFonts w:cs="Times New Roman"/>
          <w:sz w:val="24"/>
          <w:szCs w:val="24"/>
        </w:rPr>
      </w:pPr>
      <w:r w:rsidRPr="00EA4F1A">
        <w:rPr>
          <w:rFonts w:cs="Times New Roman"/>
          <w:sz w:val="24"/>
          <w:szCs w:val="24"/>
        </w:rPr>
        <w:t>Folk har generelt sat rigtig mange forskellige hegn op, så det er jo en ulige kamp at tage op, hvis man vil have så mange mennesker til at skifte deres hegn.</w:t>
      </w:r>
    </w:p>
    <w:p w:rsidR="00EA4F1A" w:rsidRDefault="00EA4F1A" w:rsidP="00EA4F1A">
      <w:pPr>
        <w:jc w:val="both"/>
        <w:rPr>
          <w:rFonts w:cs="Times New Roman"/>
          <w:sz w:val="24"/>
          <w:szCs w:val="24"/>
        </w:rPr>
      </w:pPr>
      <w:r w:rsidRPr="00EA4F1A">
        <w:rPr>
          <w:rFonts w:cs="Times New Roman"/>
          <w:sz w:val="24"/>
          <w:szCs w:val="24"/>
        </w:rPr>
        <w:t xml:space="preserve">Det kunne være at man skulle starte med at gøre farven ens på alle </w:t>
      </w:r>
      <w:proofErr w:type="spellStart"/>
      <w:r w:rsidRPr="00EA4F1A">
        <w:rPr>
          <w:rFonts w:cs="Times New Roman"/>
          <w:sz w:val="24"/>
          <w:szCs w:val="24"/>
        </w:rPr>
        <w:t>huse…ikke</w:t>
      </w:r>
      <w:proofErr w:type="spellEnd"/>
      <w:r w:rsidRPr="00EA4F1A">
        <w:rPr>
          <w:rFonts w:cs="Times New Roman"/>
          <w:sz w:val="24"/>
          <w:szCs w:val="24"/>
        </w:rPr>
        <w:t xml:space="preserve"> kystfarver som er mange farver, men én farve som folk ikke er i tvivl om.</w:t>
      </w:r>
    </w:p>
    <w:p w:rsidR="00EA4F1A" w:rsidRDefault="00EA4F1A" w:rsidP="00EA4F1A">
      <w:pPr>
        <w:jc w:val="both"/>
        <w:rPr>
          <w:rFonts w:cs="Times New Roman"/>
          <w:sz w:val="24"/>
          <w:szCs w:val="24"/>
        </w:rPr>
      </w:pPr>
    </w:p>
    <w:p w:rsidR="00EA4F1A" w:rsidRPr="00EA4F1A" w:rsidRDefault="00EA4F1A" w:rsidP="00EA4F1A">
      <w:pPr>
        <w:jc w:val="both"/>
        <w:rPr>
          <w:rFonts w:cs="Times New Roman"/>
          <w:sz w:val="24"/>
          <w:szCs w:val="24"/>
        </w:rPr>
      </w:pPr>
      <w:proofErr w:type="spellStart"/>
      <w:r w:rsidRPr="00EA4F1A">
        <w:rPr>
          <w:rFonts w:cs="Times New Roman"/>
          <w:sz w:val="24"/>
          <w:szCs w:val="24"/>
        </w:rPr>
        <w:t>Mvh</w:t>
      </w:r>
      <w:proofErr w:type="spellEnd"/>
    </w:p>
    <w:p w:rsidR="00EA4F1A" w:rsidRPr="00EA4F1A" w:rsidRDefault="00EA4F1A" w:rsidP="00EA4F1A">
      <w:pPr>
        <w:jc w:val="both"/>
        <w:rPr>
          <w:rFonts w:cs="Times New Roman"/>
          <w:sz w:val="24"/>
          <w:szCs w:val="24"/>
        </w:rPr>
      </w:pPr>
      <w:r w:rsidRPr="00EA4F1A">
        <w:rPr>
          <w:rFonts w:cs="Times New Roman"/>
          <w:sz w:val="24"/>
          <w:szCs w:val="24"/>
        </w:rPr>
        <w:t>Mette Christensen</w:t>
      </w:r>
    </w:p>
    <w:p w:rsidR="00EA4F1A" w:rsidRDefault="00EA4F1A" w:rsidP="00EA4F1A">
      <w:pPr>
        <w:jc w:val="both"/>
        <w:rPr>
          <w:rFonts w:cs="Times New Roman"/>
          <w:sz w:val="24"/>
          <w:szCs w:val="24"/>
        </w:rPr>
      </w:pPr>
      <w:r w:rsidRPr="00EA4F1A">
        <w:rPr>
          <w:rFonts w:cs="Times New Roman"/>
          <w:sz w:val="24"/>
          <w:szCs w:val="24"/>
        </w:rPr>
        <w:t>M</w:t>
      </w:r>
      <w:r>
        <w:rPr>
          <w:rFonts w:cs="Times New Roman"/>
          <w:sz w:val="24"/>
          <w:szCs w:val="24"/>
        </w:rPr>
        <w:t>-</w:t>
      </w:r>
      <w:r w:rsidRPr="00EA4F1A">
        <w:rPr>
          <w:rFonts w:cs="Times New Roman"/>
          <w:sz w:val="24"/>
          <w:szCs w:val="24"/>
        </w:rPr>
        <w:t>172</w:t>
      </w:r>
    </w:p>
    <w:p w:rsidR="00EA4F1A" w:rsidRDefault="00EA4F1A" w:rsidP="00EA4F1A">
      <w:pPr>
        <w:pBdr>
          <w:bottom w:val="single" w:sz="12" w:space="1" w:color="auto"/>
        </w:pBdr>
        <w:jc w:val="both"/>
        <w:rPr>
          <w:rFonts w:cs="Times New Roman"/>
          <w:sz w:val="24"/>
          <w:szCs w:val="24"/>
        </w:rPr>
      </w:pPr>
    </w:p>
    <w:p w:rsidR="00EA4F1A" w:rsidRPr="00366905" w:rsidRDefault="00EA4F1A" w:rsidP="00EA4F1A">
      <w:pPr>
        <w:jc w:val="both"/>
        <w:rPr>
          <w:rFonts w:cs="Times New Roman"/>
          <w:sz w:val="24"/>
          <w:szCs w:val="24"/>
        </w:rPr>
      </w:pPr>
    </w:p>
    <w:sectPr w:rsidR="00EA4F1A" w:rsidRPr="00366905" w:rsidSect="003A74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20" w:rsidRDefault="00EF0020" w:rsidP="003A7473">
      <w:r>
        <w:separator/>
      </w:r>
    </w:p>
  </w:endnote>
  <w:endnote w:type="continuationSeparator" w:id="0">
    <w:p w:rsidR="00EF0020" w:rsidRDefault="00EF0020" w:rsidP="003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57"/>
      <w:docPartObj>
        <w:docPartGallery w:val="Page Numbers (Bottom of Page)"/>
        <w:docPartUnique/>
      </w:docPartObj>
    </w:sdtPr>
    <w:sdtEndPr/>
    <w:sdtContent>
      <w:p w:rsidR="0037664D" w:rsidRDefault="0037664D">
        <w:pPr>
          <w:pStyle w:val="Sidefod"/>
          <w:jc w:val="center"/>
        </w:pPr>
        <w:r>
          <w:fldChar w:fldCharType="begin"/>
        </w:r>
        <w:r>
          <w:instrText>PAGE   \* MERGEFORMAT</w:instrText>
        </w:r>
        <w:r>
          <w:fldChar w:fldCharType="separate"/>
        </w:r>
        <w:r w:rsidR="006B1EFE">
          <w:rPr>
            <w:noProof/>
          </w:rPr>
          <w:t>16</w:t>
        </w:r>
        <w:r>
          <w:fldChar w:fldCharType="end"/>
        </w:r>
      </w:p>
    </w:sdtContent>
  </w:sdt>
  <w:p w:rsidR="0037664D" w:rsidRDefault="0037664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20" w:rsidRDefault="00EF0020" w:rsidP="003A7473">
      <w:r>
        <w:separator/>
      </w:r>
    </w:p>
  </w:footnote>
  <w:footnote w:type="continuationSeparator" w:id="0">
    <w:p w:rsidR="00EF0020" w:rsidRDefault="00EF0020" w:rsidP="003A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6EB"/>
    <w:multiLevelType w:val="hybridMultilevel"/>
    <w:tmpl w:val="84BA7588"/>
    <w:lvl w:ilvl="0" w:tplc="7624DA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D7E1C"/>
    <w:multiLevelType w:val="hybridMultilevel"/>
    <w:tmpl w:val="73784DD2"/>
    <w:lvl w:ilvl="0" w:tplc="7CA65CC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31"/>
    <w:rsid w:val="00087831"/>
    <w:rsid w:val="000D4729"/>
    <w:rsid w:val="000D4DD2"/>
    <w:rsid w:val="001A4584"/>
    <w:rsid w:val="001B5140"/>
    <w:rsid w:val="001D618C"/>
    <w:rsid w:val="00223AEA"/>
    <w:rsid w:val="00272D7E"/>
    <w:rsid w:val="002A04F9"/>
    <w:rsid w:val="002A16FB"/>
    <w:rsid w:val="00366905"/>
    <w:rsid w:val="0037664D"/>
    <w:rsid w:val="003A7473"/>
    <w:rsid w:val="003B39A0"/>
    <w:rsid w:val="004243E5"/>
    <w:rsid w:val="0042655C"/>
    <w:rsid w:val="004D3DFF"/>
    <w:rsid w:val="004F6BC9"/>
    <w:rsid w:val="00516ABB"/>
    <w:rsid w:val="0054787A"/>
    <w:rsid w:val="005778EA"/>
    <w:rsid w:val="005C2987"/>
    <w:rsid w:val="0062683F"/>
    <w:rsid w:val="006332B1"/>
    <w:rsid w:val="0064421F"/>
    <w:rsid w:val="006A08AA"/>
    <w:rsid w:val="006B1EFE"/>
    <w:rsid w:val="006B25F7"/>
    <w:rsid w:val="006B43A7"/>
    <w:rsid w:val="006C10BA"/>
    <w:rsid w:val="00703D89"/>
    <w:rsid w:val="007A192D"/>
    <w:rsid w:val="007E0176"/>
    <w:rsid w:val="00826578"/>
    <w:rsid w:val="0085377F"/>
    <w:rsid w:val="008778ED"/>
    <w:rsid w:val="008922C3"/>
    <w:rsid w:val="008B7551"/>
    <w:rsid w:val="008C6B54"/>
    <w:rsid w:val="008F3683"/>
    <w:rsid w:val="009060C4"/>
    <w:rsid w:val="0097515B"/>
    <w:rsid w:val="009936C8"/>
    <w:rsid w:val="009B026B"/>
    <w:rsid w:val="00A457D2"/>
    <w:rsid w:val="00A50A75"/>
    <w:rsid w:val="00A76549"/>
    <w:rsid w:val="00AC5717"/>
    <w:rsid w:val="00B86906"/>
    <w:rsid w:val="00B93697"/>
    <w:rsid w:val="00BE7498"/>
    <w:rsid w:val="00C44BDD"/>
    <w:rsid w:val="00C46614"/>
    <w:rsid w:val="00C47014"/>
    <w:rsid w:val="00C65BBC"/>
    <w:rsid w:val="00D24F4D"/>
    <w:rsid w:val="00D72110"/>
    <w:rsid w:val="00DB4F7C"/>
    <w:rsid w:val="00DB6119"/>
    <w:rsid w:val="00DD4BEC"/>
    <w:rsid w:val="00E16204"/>
    <w:rsid w:val="00E319C9"/>
    <w:rsid w:val="00EA4F1A"/>
    <w:rsid w:val="00EC0B14"/>
    <w:rsid w:val="00EE1FCC"/>
    <w:rsid w:val="00EF0020"/>
    <w:rsid w:val="00F34D46"/>
    <w:rsid w:val="00F47AAD"/>
    <w:rsid w:val="00FD39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5CB4"/>
  <w15:chartTrackingRefBased/>
  <w15:docId w15:val="{DE6DE5C6-3DFE-4CEB-9A20-91E2DD9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8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2">
    <w:name w:val="Plain Table 2"/>
    <w:basedOn w:val="Tabel-Normal"/>
    <w:uiPriority w:val="42"/>
    <w:rsid w:val="00087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lys">
    <w:name w:val="Grid Table Light"/>
    <w:basedOn w:val="Tabel-Normal"/>
    <w:uiPriority w:val="40"/>
    <w:rsid w:val="005C29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5C29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E16204"/>
    <w:pPr>
      <w:ind w:left="720"/>
      <w:contextualSpacing/>
    </w:pPr>
  </w:style>
  <w:style w:type="paragraph" w:styleId="Sidehoved">
    <w:name w:val="header"/>
    <w:basedOn w:val="Normal"/>
    <w:link w:val="SidehovedTegn"/>
    <w:uiPriority w:val="99"/>
    <w:unhideWhenUsed/>
    <w:rsid w:val="003A7473"/>
    <w:pPr>
      <w:tabs>
        <w:tab w:val="center" w:pos="4819"/>
        <w:tab w:val="right" w:pos="9638"/>
      </w:tabs>
    </w:pPr>
  </w:style>
  <w:style w:type="character" w:customStyle="1" w:styleId="SidehovedTegn">
    <w:name w:val="Sidehoved Tegn"/>
    <w:basedOn w:val="Standardskrifttypeiafsnit"/>
    <w:link w:val="Sidehoved"/>
    <w:uiPriority w:val="99"/>
    <w:rsid w:val="003A7473"/>
  </w:style>
  <w:style w:type="paragraph" w:styleId="Sidefod">
    <w:name w:val="footer"/>
    <w:basedOn w:val="Normal"/>
    <w:link w:val="SidefodTegn"/>
    <w:uiPriority w:val="99"/>
    <w:unhideWhenUsed/>
    <w:rsid w:val="003A7473"/>
    <w:pPr>
      <w:tabs>
        <w:tab w:val="center" w:pos="4819"/>
        <w:tab w:val="right" w:pos="9638"/>
      </w:tabs>
    </w:pPr>
  </w:style>
  <w:style w:type="character" w:customStyle="1" w:styleId="SidefodTegn">
    <w:name w:val="Sidefod Tegn"/>
    <w:basedOn w:val="Standardskrifttypeiafsnit"/>
    <w:link w:val="Sidefod"/>
    <w:uiPriority w:val="99"/>
    <w:rsid w:val="003A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2948">
      <w:bodyDiv w:val="1"/>
      <w:marLeft w:val="0"/>
      <w:marRight w:val="0"/>
      <w:marTop w:val="0"/>
      <w:marBottom w:val="0"/>
      <w:divBdr>
        <w:top w:val="none" w:sz="0" w:space="0" w:color="auto"/>
        <w:left w:val="none" w:sz="0" w:space="0" w:color="auto"/>
        <w:bottom w:val="none" w:sz="0" w:space="0" w:color="auto"/>
        <w:right w:val="none" w:sz="0" w:space="0" w:color="auto"/>
      </w:divBdr>
    </w:div>
    <w:div w:id="495413617">
      <w:bodyDiv w:val="1"/>
      <w:marLeft w:val="0"/>
      <w:marRight w:val="0"/>
      <w:marTop w:val="0"/>
      <w:marBottom w:val="0"/>
      <w:divBdr>
        <w:top w:val="none" w:sz="0" w:space="0" w:color="auto"/>
        <w:left w:val="none" w:sz="0" w:space="0" w:color="auto"/>
        <w:bottom w:val="none" w:sz="0" w:space="0" w:color="auto"/>
        <w:right w:val="none" w:sz="0" w:space="0" w:color="auto"/>
      </w:divBdr>
    </w:div>
    <w:div w:id="10381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EA9E-F135-4EBA-90C0-0715E2B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4159</Words>
  <Characters>25375</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Andersen</dc:creator>
  <cp:keywords/>
  <dc:description/>
  <cp:lastModifiedBy>Jesper Andersen</cp:lastModifiedBy>
  <cp:revision>8</cp:revision>
  <dcterms:created xsi:type="dcterms:W3CDTF">2018-12-08T15:20:00Z</dcterms:created>
  <dcterms:modified xsi:type="dcterms:W3CDTF">2018-12-09T11:08:00Z</dcterms:modified>
</cp:coreProperties>
</file>